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B2668" w14:textId="77777777" w:rsidR="00E569FD" w:rsidRPr="00047E03" w:rsidRDefault="002936C2" w:rsidP="00E86B88">
      <w:pPr>
        <w:spacing w:line="240" w:lineRule="auto"/>
        <w:jc w:val="center"/>
        <w:rPr>
          <w:rFonts w:ascii="Arial" w:hAnsi="Arial" w:cs="Arial"/>
          <w:b/>
          <w:bCs/>
          <w:caps/>
          <w:lang w:val="lt-LT"/>
        </w:rPr>
      </w:pPr>
      <w:r w:rsidRPr="00047E03">
        <w:rPr>
          <w:rFonts w:ascii="Arial" w:hAnsi="Arial" w:cs="Arial"/>
          <w:b/>
          <w:bCs/>
          <w:caps/>
          <w:lang w:val="lt-LT"/>
        </w:rPr>
        <w:t xml:space="preserve">Investuotojų atrankos tvarka </w:t>
      </w:r>
    </w:p>
    <w:p w14:paraId="34A5E3C1" w14:textId="425EA2A6" w:rsidR="002936C2" w:rsidRPr="00047E03" w:rsidRDefault="008F792E" w:rsidP="00E86B88">
      <w:pPr>
        <w:pStyle w:val="ListParagraph"/>
        <w:numPr>
          <w:ilvl w:val="0"/>
          <w:numId w:val="1"/>
        </w:numPr>
        <w:tabs>
          <w:tab w:val="left" w:pos="284"/>
        </w:tabs>
        <w:spacing w:before="240" w:after="240" w:line="240" w:lineRule="auto"/>
        <w:ind w:left="0" w:firstLine="0"/>
        <w:contextualSpacing w:val="0"/>
        <w:jc w:val="center"/>
        <w:rPr>
          <w:rFonts w:ascii="Arial" w:hAnsi="Arial" w:cs="Arial"/>
          <w:b/>
          <w:lang w:val="lt-LT"/>
        </w:rPr>
      </w:pPr>
      <w:r>
        <w:rPr>
          <w:rFonts w:ascii="Arial" w:hAnsi="Arial" w:cs="Arial"/>
          <w:b/>
          <w:lang w:val="lt-LT"/>
        </w:rPr>
        <w:t xml:space="preserve"> </w:t>
      </w:r>
      <w:r w:rsidR="002936C2" w:rsidRPr="00047E03">
        <w:rPr>
          <w:rFonts w:ascii="Arial" w:hAnsi="Arial" w:cs="Arial"/>
          <w:b/>
          <w:lang w:val="lt-LT"/>
        </w:rPr>
        <w:t>BENDROSIOS NUOSTATOS</w:t>
      </w:r>
    </w:p>
    <w:p w14:paraId="480AFB72" w14:textId="25B00330" w:rsidR="00501118" w:rsidRPr="00047E03" w:rsidRDefault="002936C2" w:rsidP="00E86B88">
      <w:pPr>
        <w:pStyle w:val="ListParagraph"/>
        <w:numPr>
          <w:ilvl w:val="0"/>
          <w:numId w:val="2"/>
        </w:numPr>
        <w:tabs>
          <w:tab w:val="left" w:pos="567"/>
          <w:tab w:val="left" w:pos="851"/>
        </w:tabs>
        <w:spacing w:after="120" w:line="240" w:lineRule="auto"/>
        <w:ind w:left="567" w:hanging="567"/>
        <w:contextualSpacing w:val="0"/>
        <w:jc w:val="both"/>
        <w:rPr>
          <w:rFonts w:ascii="Arial" w:hAnsi="Arial" w:cs="Arial"/>
          <w:lang w:val="lt-LT"/>
        </w:rPr>
      </w:pPr>
      <w:r w:rsidRPr="00047E03">
        <w:rPr>
          <w:rFonts w:ascii="Arial" w:hAnsi="Arial" w:cs="Arial"/>
          <w:lang w:val="lt-LT"/>
        </w:rPr>
        <w:t xml:space="preserve">Investuotojų atrankos tvarka (toliau – </w:t>
      </w:r>
      <w:r w:rsidRPr="00047E03">
        <w:rPr>
          <w:rFonts w:ascii="Arial" w:hAnsi="Arial" w:cs="Arial"/>
          <w:b/>
          <w:bCs/>
          <w:lang w:val="lt-LT"/>
        </w:rPr>
        <w:t>Tvarka</w:t>
      </w:r>
      <w:r w:rsidRPr="00047E03">
        <w:rPr>
          <w:rFonts w:ascii="Arial" w:hAnsi="Arial" w:cs="Arial"/>
          <w:lang w:val="lt-LT"/>
        </w:rPr>
        <w:t xml:space="preserve">) numato sąlygas, kuriomis vadovaujantis UAB </w:t>
      </w:r>
      <w:bookmarkStart w:id="0" w:name="_Hlk157528259"/>
      <w:r w:rsidRPr="00047E03">
        <w:rPr>
          <w:rFonts w:ascii="Arial" w:hAnsi="Arial" w:cs="Arial"/>
          <w:lang w:val="lt-LT"/>
        </w:rPr>
        <w:t xml:space="preserve">Klaipėdos laisvosios ekonominės zonos </w:t>
      </w:r>
      <w:bookmarkEnd w:id="0"/>
      <w:r w:rsidRPr="00047E03">
        <w:rPr>
          <w:rFonts w:ascii="Arial" w:hAnsi="Arial" w:cs="Arial"/>
          <w:lang w:val="lt-LT"/>
        </w:rPr>
        <w:t xml:space="preserve">valdymo bendrovė (toliau – </w:t>
      </w:r>
      <w:r w:rsidRPr="00047E03">
        <w:rPr>
          <w:rFonts w:ascii="Arial" w:hAnsi="Arial" w:cs="Arial"/>
          <w:b/>
          <w:bCs/>
          <w:lang w:val="lt-LT"/>
        </w:rPr>
        <w:t>Bendrovė</w:t>
      </w:r>
      <w:r w:rsidRPr="00047E03">
        <w:rPr>
          <w:rFonts w:ascii="Arial" w:hAnsi="Arial" w:cs="Arial"/>
          <w:lang w:val="lt-LT"/>
        </w:rPr>
        <w:t xml:space="preserve">) vykdys </w:t>
      </w:r>
      <w:r w:rsidR="00501118" w:rsidRPr="00047E03">
        <w:rPr>
          <w:rFonts w:ascii="Arial" w:hAnsi="Arial" w:cs="Arial"/>
          <w:lang w:val="lt-LT"/>
        </w:rPr>
        <w:t>potencial</w:t>
      </w:r>
      <w:r w:rsidR="00835992" w:rsidRPr="00047E03">
        <w:rPr>
          <w:rFonts w:ascii="Arial" w:hAnsi="Arial" w:cs="Arial"/>
          <w:lang w:val="lt-LT"/>
        </w:rPr>
        <w:t xml:space="preserve">aus </w:t>
      </w:r>
      <w:r w:rsidR="00E23D57" w:rsidRPr="00E23D57">
        <w:rPr>
          <w:rFonts w:ascii="Arial" w:hAnsi="Arial" w:cs="Arial"/>
          <w:lang w:val="lt-LT"/>
        </w:rPr>
        <w:t>Klaipėdos laisvo</w:t>
      </w:r>
      <w:r w:rsidR="00E23D57">
        <w:rPr>
          <w:rFonts w:ascii="Arial" w:hAnsi="Arial" w:cs="Arial"/>
          <w:lang w:val="lt-LT"/>
        </w:rPr>
        <w:t xml:space="preserve">joje </w:t>
      </w:r>
      <w:r w:rsidR="00E23D57" w:rsidRPr="00E23D57">
        <w:rPr>
          <w:rFonts w:ascii="Arial" w:hAnsi="Arial" w:cs="Arial"/>
          <w:lang w:val="lt-LT"/>
        </w:rPr>
        <w:t>ekonomin</w:t>
      </w:r>
      <w:r w:rsidR="00E23D57">
        <w:rPr>
          <w:rFonts w:ascii="Arial" w:hAnsi="Arial" w:cs="Arial"/>
          <w:lang w:val="lt-LT"/>
        </w:rPr>
        <w:t>ėje</w:t>
      </w:r>
      <w:r w:rsidR="00E23D57" w:rsidRPr="00E23D57">
        <w:rPr>
          <w:rFonts w:ascii="Arial" w:hAnsi="Arial" w:cs="Arial"/>
          <w:lang w:val="lt-LT"/>
        </w:rPr>
        <w:t xml:space="preserve"> zono</w:t>
      </w:r>
      <w:r w:rsidR="00E23D57">
        <w:rPr>
          <w:rFonts w:ascii="Arial" w:hAnsi="Arial" w:cs="Arial"/>
          <w:lang w:val="lt-LT"/>
        </w:rPr>
        <w:t>je ketinamo statyti</w:t>
      </w:r>
      <w:r w:rsidR="00E23D57" w:rsidRPr="00E23D57">
        <w:rPr>
          <w:rFonts w:ascii="Arial" w:hAnsi="Arial" w:cs="Arial"/>
          <w:lang w:val="lt-LT"/>
        </w:rPr>
        <w:t xml:space="preserve"> </w:t>
      </w:r>
      <w:r w:rsidR="003E5BA9">
        <w:rPr>
          <w:rFonts w:ascii="Arial" w:hAnsi="Arial" w:cs="Arial"/>
          <w:lang w:val="lt-LT"/>
        </w:rPr>
        <w:t xml:space="preserve">tipinio gamybos paskirties </w:t>
      </w:r>
      <w:r w:rsidR="00501118" w:rsidRPr="00047E03">
        <w:rPr>
          <w:rFonts w:ascii="Arial" w:hAnsi="Arial" w:cs="Arial"/>
          <w:lang w:val="lt-LT"/>
        </w:rPr>
        <w:t>pastato</w:t>
      </w:r>
      <w:r w:rsidR="003E5BA9">
        <w:rPr>
          <w:rFonts w:ascii="Arial" w:hAnsi="Arial" w:cs="Arial"/>
          <w:lang w:val="lt-LT"/>
        </w:rPr>
        <w:t xml:space="preserve"> (toliau – </w:t>
      </w:r>
      <w:r w:rsidR="003E5BA9" w:rsidRPr="003E5BA9">
        <w:rPr>
          <w:rFonts w:ascii="Arial" w:hAnsi="Arial" w:cs="Arial"/>
          <w:b/>
          <w:bCs/>
          <w:lang w:val="lt-LT"/>
        </w:rPr>
        <w:t>Pastatas</w:t>
      </w:r>
      <w:r w:rsidR="003E5BA9">
        <w:rPr>
          <w:rFonts w:ascii="Arial" w:hAnsi="Arial" w:cs="Arial"/>
          <w:lang w:val="lt-LT"/>
        </w:rPr>
        <w:t>)</w:t>
      </w:r>
      <w:r w:rsidR="00501118" w:rsidRPr="00047E03">
        <w:rPr>
          <w:rFonts w:ascii="Arial" w:hAnsi="Arial" w:cs="Arial"/>
          <w:lang w:val="lt-LT"/>
        </w:rPr>
        <w:t xml:space="preserve"> nuominink</w:t>
      </w:r>
      <w:r w:rsidR="00835992" w:rsidRPr="00047E03">
        <w:rPr>
          <w:rFonts w:ascii="Arial" w:hAnsi="Arial" w:cs="Arial"/>
          <w:lang w:val="lt-LT"/>
        </w:rPr>
        <w:t>o</w:t>
      </w:r>
      <w:r w:rsidR="00DB50E6">
        <w:rPr>
          <w:rFonts w:ascii="Arial" w:hAnsi="Arial" w:cs="Arial"/>
          <w:lang w:val="lt-LT"/>
        </w:rPr>
        <w:t>(-ų)</w:t>
      </w:r>
      <w:r w:rsidR="00501118" w:rsidRPr="00047E03">
        <w:rPr>
          <w:rFonts w:ascii="Arial" w:hAnsi="Arial" w:cs="Arial"/>
          <w:lang w:val="lt-LT"/>
        </w:rPr>
        <w:t xml:space="preserve"> ar pirkėj</w:t>
      </w:r>
      <w:r w:rsidR="00835992" w:rsidRPr="00047E03">
        <w:rPr>
          <w:rFonts w:ascii="Arial" w:hAnsi="Arial" w:cs="Arial"/>
          <w:lang w:val="lt-LT"/>
        </w:rPr>
        <w:t>o</w:t>
      </w:r>
      <w:r w:rsidR="00DB50E6">
        <w:rPr>
          <w:rFonts w:ascii="Arial" w:hAnsi="Arial" w:cs="Arial"/>
          <w:lang w:val="lt-LT"/>
        </w:rPr>
        <w:t>(-ų)</w:t>
      </w:r>
      <w:r w:rsidR="00DB50E6" w:rsidRPr="00047E03">
        <w:rPr>
          <w:rFonts w:ascii="Arial" w:hAnsi="Arial" w:cs="Arial"/>
          <w:lang w:val="lt-LT"/>
        </w:rPr>
        <w:t xml:space="preserve"> </w:t>
      </w:r>
      <w:r w:rsidR="00835992" w:rsidRPr="00047E03">
        <w:rPr>
          <w:rFonts w:ascii="Arial" w:hAnsi="Arial" w:cs="Arial"/>
          <w:lang w:val="lt-LT"/>
        </w:rPr>
        <w:t xml:space="preserve"> (toliau </w:t>
      </w:r>
      <w:r w:rsidR="00835992" w:rsidRPr="00590520">
        <w:rPr>
          <w:rFonts w:ascii="Arial" w:hAnsi="Arial" w:cs="Arial"/>
          <w:lang w:val="lt-LT"/>
        </w:rPr>
        <w:t>–</w:t>
      </w:r>
      <w:r w:rsidR="00835992" w:rsidRPr="00047E03">
        <w:rPr>
          <w:rFonts w:ascii="Arial" w:hAnsi="Arial" w:cs="Arial"/>
          <w:b/>
          <w:bCs/>
          <w:lang w:val="lt-LT"/>
        </w:rPr>
        <w:t xml:space="preserve"> Investuotojas</w:t>
      </w:r>
      <w:r w:rsidR="00835992" w:rsidRPr="00047E03">
        <w:rPr>
          <w:rFonts w:ascii="Arial" w:hAnsi="Arial" w:cs="Arial"/>
          <w:lang w:val="lt-LT"/>
        </w:rPr>
        <w:t>)</w:t>
      </w:r>
      <w:r w:rsidR="00242F14">
        <w:rPr>
          <w:rFonts w:ascii="Arial" w:hAnsi="Arial" w:cs="Arial"/>
          <w:lang w:val="lt-LT"/>
        </w:rPr>
        <w:t xml:space="preserve"> atrankos</w:t>
      </w:r>
      <w:r w:rsidR="003E5BA9">
        <w:rPr>
          <w:rFonts w:ascii="Arial" w:hAnsi="Arial" w:cs="Arial"/>
          <w:lang w:val="lt-LT"/>
        </w:rPr>
        <w:t xml:space="preserve"> </w:t>
      </w:r>
      <w:r w:rsidR="00242F14">
        <w:rPr>
          <w:rFonts w:ascii="Arial" w:hAnsi="Arial" w:cs="Arial"/>
          <w:lang w:val="lt-LT"/>
        </w:rPr>
        <w:t>procesą</w:t>
      </w:r>
      <w:r w:rsidR="00835992" w:rsidRPr="00047E03">
        <w:rPr>
          <w:rFonts w:ascii="Arial" w:hAnsi="Arial" w:cs="Arial"/>
          <w:lang w:val="lt-LT"/>
        </w:rPr>
        <w:t>.</w:t>
      </w:r>
    </w:p>
    <w:p w14:paraId="6BD14E41" w14:textId="184DCE8F" w:rsidR="002936C2" w:rsidRPr="00047E03" w:rsidRDefault="00DD0A62" w:rsidP="00E86B88">
      <w:pPr>
        <w:pStyle w:val="ListParagraph"/>
        <w:numPr>
          <w:ilvl w:val="0"/>
          <w:numId w:val="2"/>
        </w:numPr>
        <w:tabs>
          <w:tab w:val="left" w:pos="567"/>
          <w:tab w:val="left" w:pos="851"/>
        </w:tabs>
        <w:spacing w:after="120" w:line="240" w:lineRule="auto"/>
        <w:ind w:left="567" w:hanging="567"/>
        <w:contextualSpacing w:val="0"/>
        <w:jc w:val="both"/>
        <w:rPr>
          <w:rFonts w:ascii="Arial" w:hAnsi="Arial" w:cs="Arial"/>
          <w:lang w:val="lt-LT"/>
        </w:rPr>
      </w:pPr>
      <w:r w:rsidRPr="00047E03">
        <w:rPr>
          <w:rFonts w:ascii="Arial" w:hAnsi="Arial" w:cs="Arial"/>
          <w:lang w:val="lt-LT"/>
        </w:rPr>
        <w:t>Tvarka parengta atsižvelgiant į:</w:t>
      </w:r>
    </w:p>
    <w:p w14:paraId="0DE44F39" w14:textId="7ACDC07E" w:rsidR="00DD0A62" w:rsidRPr="00047E03" w:rsidRDefault="00DD0A62" w:rsidP="00A33090">
      <w:pPr>
        <w:pStyle w:val="ListParagraph"/>
        <w:numPr>
          <w:ilvl w:val="1"/>
          <w:numId w:val="4"/>
        </w:numPr>
        <w:tabs>
          <w:tab w:val="left" w:pos="1134"/>
        </w:tabs>
        <w:spacing w:after="120" w:line="240" w:lineRule="auto"/>
        <w:ind w:left="1134" w:hanging="567"/>
        <w:contextualSpacing w:val="0"/>
        <w:jc w:val="both"/>
        <w:rPr>
          <w:rFonts w:ascii="Arial" w:hAnsi="Arial" w:cs="Arial"/>
          <w:lang w:val="lt-LT"/>
        </w:rPr>
      </w:pPr>
      <w:r w:rsidRPr="00047E03">
        <w:rPr>
          <w:rFonts w:ascii="Arial" w:hAnsi="Arial" w:cs="Arial"/>
          <w:lang w:val="lt-LT"/>
        </w:rPr>
        <w:t>Tipinių gamybos paskirties pastatų laisvosiose ekonominėse zonose, pramonės parkuose ir kitose pramoninėse teritorijose statybos darbams finansuoti, teikimo tvarkos apraš</w:t>
      </w:r>
      <w:r w:rsidR="006D1A21">
        <w:rPr>
          <w:rFonts w:ascii="Arial" w:hAnsi="Arial" w:cs="Arial"/>
          <w:lang w:val="lt-LT"/>
        </w:rPr>
        <w:t>ą</w:t>
      </w:r>
      <w:r w:rsidR="00AF30B5" w:rsidRPr="00047E03">
        <w:rPr>
          <w:rFonts w:ascii="Arial" w:hAnsi="Arial" w:cs="Arial"/>
          <w:lang w:val="lt-LT"/>
        </w:rPr>
        <w:t>, patvirtint</w:t>
      </w:r>
      <w:r w:rsidR="006D1A21">
        <w:rPr>
          <w:rFonts w:ascii="Arial" w:hAnsi="Arial" w:cs="Arial"/>
          <w:lang w:val="lt-LT"/>
        </w:rPr>
        <w:t>ą</w:t>
      </w:r>
      <w:r w:rsidR="00AF30B5" w:rsidRPr="00047E03">
        <w:rPr>
          <w:rFonts w:ascii="Arial" w:hAnsi="Arial" w:cs="Arial"/>
          <w:lang w:val="lt-LT"/>
        </w:rPr>
        <w:t xml:space="preserve"> Uždarosios akcinės bendrovės „Investicijų ir verslo garantijos“ generalinio direktoriaus 2024 m. sausio</w:t>
      </w:r>
      <w:r w:rsidR="008F792E">
        <w:rPr>
          <w:rFonts w:ascii="Arial" w:hAnsi="Arial" w:cs="Arial"/>
          <w:lang w:val="lt-LT"/>
        </w:rPr>
        <w:t xml:space="preserve"> 16</w:t>
      </w:r>
      <w:r w:rsidR="00AF30B5" w:rsidRPr="00047E03">
        <w:rPr>
          <w:rFonts w:ascii="Arial" w:hAnsi="Arial" w:cs="Arial"/>
          <w:lang w:val="lt-LT"/>
        </w:rPr>
        <w:t xml:space="preserve"> d. įsakymu Nr. </w:t>
      </w:r>
      <w:r w:rsidR="008F792E">
        <w:rPr>
          <w:rFonts w:ascii="Arial" w:hAnsi="Arial" w:cs="Arial"/>
          <w:lang w:val="lt-LT"/>
        </w:rPr>
        <w:t xml:space="preserve">B-18 </w:t>
      </w:r>
      <w:r w:rsidRPr="00047E03">
        <w:rPr>
          <w:rFonts w:ascii="Arial" w:hAnsi="Arial" w:cs="Arial"/>
          <w:lang w:val="lt-LT"/>
        </w:rPr>
        <w:t xml:space="preserve">(toliau – </w:t>
      </w:r>
      <w:r w:rsidRPr="00047E03">
        <w:rPr>
          <w:rFonts w:ascii="Arial" w:hAnsi="Arial" w:cs="Arial"/>
          <w:b/>
          <w:bCs/>
          <w:lang w:val="lt-LT"/>
        </w:rPr>
        <w:t>Aprašas</w:t>
      </w:r>
      <w:r w:rsidRPr="00047E03">
        <w:rPr>
          <w:rFonts w:ascii="Arial" w:hAnsi="Arial" w:cs="Arial"/>
          <w:lang w:val="lt-LT"/>
        </w:rPr>
        <w:t>);</w:t>
      </w:r>
    </w:p>
    <w:p w14:paraId="31DDFB21" w14:textId="42F0EC09" w:rsidR="00DD0A62" w:rsidRPr="00047E03" w:rsidRDefault="00DD0A62" w:rsidP="00A33090">
      <w:pPr>
        <w:pStyle w:val="ListParagraph"/>
        <w:numPr>
          <w:ilvl w:val="1"/>
          <w:numId w:val="4"/>
        </w:numPr>
        <w:tabs>
          <w:tab w:val="left" w:pos="1134"/>
        </w:tabs>
        <w:spacing w:after="120" w:line="240" w:lineRule="auto"/>
        <w:ind w:left="1134" w:hanging="567"/>
        <w:contextualSpacing w:val="0"/>
        <w:jc w:val="both"/>
        <w:rPr>
          <w:rFonts w:ascii="Arial" w:hAnsi="Arial" w:cs="Arial"/>
          <w:lang w:val="lt-LT"/>
        </w:rPr>
      </w:pPr>
      <w:r w:rsidRPr="00047E03">
        <w:rPr>
          <w:rFonts w:ascii="Arial" w:hAnsi="Arial" w:cs="Arial"/>
          <w:lang w:val="lt-LT"/>
        </w:rPr>
        <w:t xml:space="preserve">2014 m. birželio 17 d. Komisijos reglamento (ES) Nr. 651/2014, kuriuo tam tikrų kategorijų pagalba skelbiama suderinama su vidaus rinka taikant Sutarties 107 ir 108 straipsnius, su visais pakeitimais, (toliau – </w:t>
      </w:r>
      <w:r w:rsidRPr="00047E03">
        <w:rPr>
          <w:rFonts w:ascii="Arial" w:hAnsi="Arial" w:cs="Arial"/>
          <w:b/>
          <w:bCs/>
          <w:lang w:val="lt-LT"/>
        </w:rPr>
        <w:t>Bendrosios išimties reglamentas</w:t>
      </w:r>
      <w:r w:rsidRPr="00047E03">
        <w:rPr>
          <w:rFonts w:ascii="Arial" w:hAnsi="Arial" w:cs="Arial"/>
          <w:lang w:val="lt-LT"/>
        </w:rPr>
        <w:t>) 56 straipsnio ir kitus aktualius reikalavimus;</w:t>
      </w:r>
    </w:p>
    <w:p w14:paraId="4BA0B0CA" w14:textId="66AE9B85" w:rsidR="00DD0A62" w:rsidRPr="00047E03" w:rsidRDefault="00DD0A62" w:rsidP="00A33090">
      <w:pPr>
        <w:pStyle w:val="ListParagraph"/>
        <w:numPr>
          <w:ilvl w:val="1"/>
          <w:numId w:val="4"/>
        </w:numPr>
        <w:tabs>
          <w:tab w:val="left" w:pos="1134"/>
        </w:tabs>
        <w:spacing w:after="120" w:line="240" w:lineRule="auto"/>
        <w:ind w:left="1134" w:hanging="567"/>
        <w:contextualSpacing w:val="0"/>
        <w:jc w:val="both"/>
        <w:rPr>
          <w:rFonts w:ascii="Arial" w:hAnsi="Arial" w:cs="Arial"/>
          <w:lang w:val="lt-LT"/>
        </w:rPr>
      </w:pPr>
      <w:r w:rsidRPr="00047E03">
        <w:rPr>
          <w:rFonts w:ascii="Arial" w:hAnsi="Arial" w:cs="Arial"/>
          <w:lang w:val="lt-LT"/>
        </w:rPr>
        <w:t xml:space="preserve">Tipinio gamybos paskirties pastato statybos darbų paskolos sutartį Nr. </w:t>
      </w:r>
      <w:r w:rsidR="003A70FA" w:rsidRPr="003A70FA">
        <w:rPr>
          <w:rFonts w:ascii="Arial" w:hAnsi="Arial" w:cs="Arial"/>
          <w:lang w:val="lt-LT"/>
        </w:rPr>
        <w:t>2023/19-0003</w:t>
      </w:r>
      <w:r w:rsidR="00AF30B5" w:rsidRPr="00047E03">
        <w:rPr>
          <w:rFonts w:ascii="Arial" w:hAnsi="Arial" w:cs="Arial"/>
          <w:b/>
          <w:bCs/>
          <w:lang w:val="lt-LT"/>
        </w:rPr>
        <w:t xml:space="preserve"> </w:t>
      </w:r>
      <w:r w:rsidR="00AF30B5" w:rsidRPr="00047E03">
        <w:rPr>
          <w:rFonts w:ascii="Arial" w:hAnsi="Arial" w:cs="Arial"/>
          <w:lang w:val="lt-LT"/>
        </w:rPr>
        <w:t>(toliau</w:t>
      </w:r>
      <w:r w:rsidR="00AF30B5" w:rsidRPr="00047E03">
        <w:rPr>
          <w:rFonts w:ascii="Arial" w:hAnsi="Arial" w:cs="Arial"/>
          <w:b/>
          <w:bCs/>
          <w:lang w:val="lt-LT"/>
        </w:rPr>
        <w:t xml:space="preserve"> – Paskolos sutartis</w:t>
      </w:r>
      <w:r w:rsidR="00AF30B5" w:rsidRPr="00047E03">
        <w:rPr>
          <w:rFonts w:ascii="Arial" w:hAnsi="Arial" w:cs="Arial"/>
          <w:lang w:val="lt-LT"/>
        </w:rPr>
        <w:t>)</w:t>
      </w:r>
      <w:r w:rsidR="00424959" w:rsidRPr="00047E03">
        <w:rPr>
          <w:rFonts w:ascii="Arial" w:hAnsi="Arial" w:cs="Arial"/>
          <w:lang w:val="lt-LT"/>
        </w:rPr>
        <w:t>;</w:t>
      </w:r>
    </w:p>
    <w:p w14:paraId="713080AF" w14:textId="2602E372" w:rsidR="00733BDE" w:rsidRPr="00047E03" w:rsidRDefault="00733BDE" w:rsidP="00A33090">
      <w:pPr>
        <w:pStyle w:val="ListParagraph"/>
        <w:numPr>
          <w:ilvl w:val="1"/>
          <w:numId w:val="4"/>
        </w:numPr>
        <w:tabs>
          <w:tab w:val="left" w:pos="1134"/>
        </w:tabs>
        <w:spacing w:after="120" w:line="240" w:lineRule="auto"/>
        <w:ind w:left="1134" w:hanging="567"/>
        <w:contextualSpacing w:val="0"/>
        <w:jc w:val="both"/>
        <w:rPr>
          <w:rFonts w:ascii="Arial" w:hAnsi="Arial" w:cs="Arial"/>
          <w:lang w:val="lt-LT"/>
        </w:rPr>
      </w:pPr>
      <w:bookmarkStart w:id="1" w:name="_Hlk157610502"/>
      <w:bookmarkStart w:id="2" w:name="_Hlk157609065"/>
      <w:r w:rsidRPr="00047E03">
        <w:rPr>
          <w:rFonts w:ascii="Arial" w:hAnsi="Arial" w:cs="Arial"/>
          <w:lang w:val="lt-LT"/>
        </w:rPr>
        <w:t xml:space="preserve">Klaipėdos laisvosios ekonominės zonos </w:t>
      </w:r>
      <w:bookmarkEnd w:id="1"/>
      <w:r w:rsidRPr="00047E03">
        <w:rPr>
          <w:rFonts w:ascii="Arial" w:hAnsi="Arial" w:cs="Arial"/>
          <w:lang w:val="lt-LT"/>
        </w:rPr>
        <w:t>statutą</w:t>
      </w:r>
      <w:bookmarkEnd w:id="2"/>
      <w:r w:rsidRPr="00047E03">
        <w:rPr>
          <w:rFonts w:ascii="Arial" w:hAnsi="Arial" w:cs="Arial"/>
          <w:lang w:val="lt-LT"/>
        </w:rPr>
        <w:t>, patvirtintą Lietuvos Respublikos Vyriausybės 1999 m. birželio 9 d. nutarimu Nr. 753 (Lietuvos Respublikos Vyriausybės 2016 m. lapkričio 23 d. nutarimo Nr. 1159 redakcija);</w:t>
      </w:r>
    </w:p>
    <w:p w14:paraId="7D7C6532" w14:textId="76011BC1" w:rsidR="004136AE" w:rsidRPr="00047E03" w:rsidRDefault="004136AE" w:rsidP="00A33090">
      <w:pPr>
        <w:pStyle w:val="ListParagraph"/>
        <w:numPr>
          <w:ilvl w:val="1"/>
          <w:numId w:val="4"/>
        </w:numPr>
        <w:tabs>
          <w:tab w:val="left" w:pos="1134"/>
        </w:tabs>
        <w:spacing w:after="120" w:line="240" w:lineRule="auto"/>
        <w:ind w:left="1134" w:hanging="567"/>
        <w:contextualSpacing w:val="0"/>
        <w:jc w:val="both"/>
        <w:rPr>
          <w:rFonts w:ascii="Arial" w:hAnsi="Arial" w:cs="Arial"/>
          <w:lang w:val="lt-LT"/>
        </w:rPr>
      </w:pPr>
      <w:r w:rsidRPr="00047E03">
        <w:rPr>
          <w:rFonts w:ascii="Arial" w:hAnsi="Arial" w:cs="Arial"/>
          <w:lang w:val="lt-LT"/>
        </w:rPr>
        <w:t>Lietuvos Respublikos Klaipėdos laisvosios ekonominės zonos įstatymą;</w:t>
      </w:r>
    </w:p>
    <w:p w14:paraId="484DE619" w14:textId="463E0D9B" w:rsidR="004136AE" w:rsidRPr="00047E03" w:rsidRDefault="004136AE" w:rsidP="00A33090">
      <w:pPr>
        <w:pStyle w:val="ListParagraph"/>
        <w:numPr>
          <w:ilvl w:val="1"/>
          <w:numId w:val="4"/>
        </w:numPr>
        <w:tabs>
          <w:tab w:val="left" w:pos="1134"/>
        </w:tabs>
        <w:spacing w:after="120" w:line="240" w:lineRule="auto"/>
        <w:ind w:left="1134" w:hanging="567"/>
        <w:contextualSpacing w:val="0"/>
        <w:jc w:val="both"/>
        <w:rPr>
          <w:rFonts w:ascii="Arial" w:hAnsi="Arial" w:cs="Arial"/>
          <w:lang w:val="lt-LT"/>
        </w:rPr>
      </w:pPr>
      <w:r w:rsidRPr="00047E03">
        <w:rPr>
          <w:rFonts w:ascii="Arial" w:hAnsi="Arial" w:cs="Arial"/>
          <w:lang w:val="lt-LT"/>
        </w:rPr>
        <w:t>Lietuvos Respublikos laisvųjų ekonominių zonų pagrindų įstatymą;</w:t>
      </w:r>
    </w:p>
    <w:p w14:paraId="0AE5740C" w14:textId="4695A039" w:rsidR="00424959" w:rsidRPr="00047E03" w:rsidRDefault="00DB50E6" w:rsidP="00A33090">
      <w:pPr>
        <w:pStyle w:val="ListParagraph"/>
        <w:numPr>
          <w:ilvl w:val="1"/>
          <w:numId w:val="4"/>
        </w:numPr>
        <w:tabs>
          <w:tab w:val="left" w:pos="1134"/>
        </w:tabs>
        <w:spacing w:after="120" w:line="240" w:lineRule="auto"/>
        <w:ind w:left="1134" w:hanging="567"/>
        <w:contextualSpacing w:val="0"/>
        <w:jc w:val="both"/>
        <w:rPr>
          <w:rFonts w:ascii="Arial" w:hAnsi="Arial" w:cs="Arial"/>
          <w:lang w:val="lt-LT"/>
        </w:rPr>
      </w:pPr>
      <w:r>
        <w:rPr>
          <w:rFonts w:ascii="Arial" w:hAnsi="Arial" w:cs="Arial"/>
          <w:lang w:val="lt-LT"/>
        </w:rPr>
        <w:t>Kitus aktualius teisės aktus</w:t>
      </w:r>
      <w:r w:rsidR="003E5BA9">
        <w:rPr>
          <w:rFonts w:ascii="Arial" w:hAnsi="Arial" w:cs="Arial"/>
          <w:lang w:val="lt-LT"/>
        </w:rPr>
        <w:t>.</w:t>
      </w:r>
    </w:p>
    <w:p w14:paraId="51EE8F8E" w14:textId="75309327" w:rsidR="003E5BA9" w:rsidRPr="003E5BA9" w:rsidRDefault="003E5BA9" w:rsidP="006D1A21">
      <w:pPr>
        <w:pStyle w:val="ListParagraph"/>
        <w:numPr>
          <w:ilvl w:val="0"/>
          <w:numId w:val="2"/>
        </w:numPr>
        <w:spacing w:after="120"/>
        <w:ind w:left="567" w:hanging="567"/>
        <w:contextualSpacing w:val="0"/>
        <w:jc w:val="both"/>
        <w:rPr>
          <w:rFonts w:ascii="Arial" w:hAnsi="Arial" w:cs="Arial"/>
          <w:lang w:val="lt-LT"/>
        </w:rPr>
      </w:pPr>
      <w:r>
        <w:rPr>
          <w:rFonts w:ascii="Arial" w:hAnsi="Arial" w:cs="Arial"/>
          <w:lang w:val="lt-LT"/>
        </w:rPr>
        <w:t xml:space="preserve">Vykdydama Investuotojo atrankos </w:t>
      </w:r>
      <w:r w:rsidRPr="003E5BA9">
        <w:rPr>
          <w:rFonts w:ascii="Arial" w:hAnsi="Arial" w:cs="Arial"/>
          <w:lang w:val="lt-LT"/>
        </w:rPr>
        <w:t>procedūr</w:t>
      </w:r>
      <w:r>
        <w:rPr>
          <w:rFonts w:ascii="Arial" w:hAnsi="Arial" w:cs="Arial"/>
          <w:lang w:val="lt-LT"/>
        </w:rPr>
        <w:t xml:space="preserve">ą Bendrovė laikysis </w:t>
      </w:r>
      <w:r w:rsidRPr="003E5BA9">
        <w:rPr>
          <w:rFonts w:ascii="Arial" w:hAnsi="Arial" w:cs="Arial"/>
          <w:lang w:val="lt-LT"/>
        </w:rPr>
        <w:t xml:space="preserve">nediskriminavimo, </w:t>
      </w:r>
      <w:r w:rsidR="008745F2">
        <w:rPr>
          <w:rFonts w:ascii="Arial" w:hAnsi="Arial" w:cs="Arial"/>
          <w:lang w:val="lt-LT"/>
        </w:rPr>
        <w:t xml:space="preserve">Investuotojų </w:t>
      </w:r>
      <w:r w:rsidRPr="003E5BA9">
        <w:rPr>
          <w:rFonts w:ascii="Arial" w:hAnsi="Arial" w:cs="Arial"/>
          <w:lang w:val="lt-LT"/>
        </w:rPr>
        <w:t>lygybės, proporcingumo, skaidrumo principų.</w:t>
      </w:r>
    </w:p>
    <w:p w14:paraId="58771CC2" w14:textId="33BD5088" w:rsidR="00AF30B5" w:rsidRPr="00047E03" w:rsidRDefault="00AF30B5" w:rsidP="006D1A21">
      <w:pPr>
        <w:pStyle w:val="ListParagraph"/>
        <w:numPr>
          <w:ilvl w:val="0"/>
          <w:numId w:val="2"/>
        </w:numPr>
        <w:tabs>
          <w:tab w:val="left" w:pos="567"/>
          <w:tab w:val="left" w:pos="851"/>
        </w:tabs>
        <w:spacing w:after="120" w:line="240" w:lineRule="auto"/>
        <w:ind w:left="567" w:hanging="567"/>
        <w:contextualSpacing w:val="0"/>
        <w:jc w:val="both"/>
        <w:rPr>
          <w:rFonts w:ascii="Arial" w:hAnsi="Arial" w:cs="Arial"/>
          <w:lang w:val="lt-LT"/>
        </w:rPr>
      </w:pPr>
      <w:r w:rsidRPr="00047E03">
        <w:rPr>
          <w:rFonts w:ascii="Arial" w:hAnsi="Arial" w:cs="Arial"/>
          <w:lang w:val="lt-LT"/>
        </w:rPr>
        <w:t>Bendrovė, vadovaudamasi Aprašo 8.6 punktu, taip pat Paskolos sutarties Bendrųjų sąlygų 5.1.20 punktu</w:t>
      </w:r>
      <w:r w:rsidR="00F468EB">
        <w:rPr>
          <w:rFonts w:ascii="Arial" w:hAnsi="Arial" w:cs="Arial"/>
          <w:lang w:val="lt-LT"/>
        </w:rPr>
        <w:t>,</w:t>
      </w:r>
      <w:r w:rsidRPr="00047E03">
        <w:rPr>
          <w:rFonts w:ascii="Arial" w:hAnsi="Arial" w:cs="Arial"/>
          <w:lang w:val="lt-LT"/>
        </w:rPr>
        <w:t xml:space="preserve"> įsipareigoja pateikti šią Tvarką Paskolos davėjui iki Investuotojo atrankos pradžios.</w:t>
      </w:r>
    </w:p>
    <w:p w14:paraId="4BA9A10E" w14:textId="111F98FB" w:rsidR="00803AD7" w:rsidRPr="00047E03" w:rsidRDefault="00DB50E6" w:rsidP="00E86B88">
      <w:pPr>
        <w:pStyle w:val="ListParagraph"/>
        <w:numPr>
          <w:ilvl w:val="0"/>
          <w:numId w:val="1"/>
        </w:numPr>
        <w:tabs>
          <w:tab w:val="left" w:pos="284"/>
        </w:tabs>
        <w:spacing w:before="240" w:after="240" w:line="240" w:lineRule="auto"/>
        <w:ind w:left="0" w:firstLine="0"/>
        <w:contextualSpacing w:val="0"/>
        <w:jc w:val="center"/>
        <w:rPr>
          <w:rFonts w:ascii="Arial" w:hAnsi="Arial" w:cs="Arial"/>
          <w:b/>
          <w:lang w:val="lt-LT"/>
        </w:rPr>
      </w:pPr>
      <w:r>
        <w:rPr>
          <w:rFonts w:ascii="Arial" w:hAnsi="Arial" w:cs="Arial"/>
          <w:b/>
          <w:lang w:val="lt-LT"/>
        </w:rPr>
        <w:t xml:space="preserve"> </w:t>
      </w:r>
      <w:r w:rsidR="00803AD7" w:rsidRPr="00047E03">
        <w:rPr>
          <w:rFonts w:ascii="Arial" w:hAnsi="Arial" w:cs="Arial"/>
          <w:b/>
          <w:lang w:val="lt-LT"/>
        </w:rPr>
        <w:t>INVESTUOTOJO ATRANKOS KRITERIJAI</w:t>
      </w:r>
    </w:p>
    <w:p w14:paraId="365ED34E" w14:textId="77119F15" w:rsidR="00803AD7" w:rsidRPr="00047E03" w:rsidRDefault="00803AD7" w:rsidP="00E86B88">
      <w:pPr>
        <w:pStyle w:val="ListParagraph"/>
        <w:numPr>
          <w:ilvl w:val="1"/>
          <w:numId w:val="1"/>
        </w:numPr>
        <w:tabs>
          <w:tab w:val="left" w:pos="284"/>
        </w:tabs>
        <w:spacing w:after="120" w:line="240" w:lineRule="auto"/>
        <w:contextualSpacing w:val="0"/>
        <w:rPr>
          <w:rFonts w:ascii="Arial" w:hAnsi="Arial" w:cs="Arial"/>
          <w:b/>
          <w:i/>
          <w:iCs/>
          <w:lang w:val="lt-LT"/>
        </w:rPr>
      </w:pPr>
      <w:r w:rsidRPr="00047E03">
        <w:rPr>
          <w:rFonts w:ascii="Arial" w:hAnsi="Arial" w:cs="Arial"/>
          <w:b/>
          <w:i/>
          <w:iCs/>
          <w:lang w:val="lt-LT"/>
        </w:rPr>
        <w:t xml:space="preserve">Bendrieji reikalavimai </w:t>
      </w:r>
      <w:r w:rsidR="00835992" w:rsidRPr="00047E03">
        <w:rPr>
          <w:rFonts w:ascii="Arial" w:hAnsi="Arial" w:cs="Arial"/>
          <w:b/>
          <w:i/>
          <w:iCs/>
          <w:lang w:val="lt-LT"/>
        </w:rPr>
        <w:t>I</w:t>
      </w:r>
      <w:r w:rsidRPr="00047E03">
        <w:rPr>
          <w:rFonts w:ascii="Arial" w:hAnsi="Arial" w:cs="Arial"/>
          <w:b/>
          <w:i/>
          <w:iCs/>
          <w:lang w:val="lt-LT"/>
        </w:rPr>
        <w:t>nvestuotojui</w:t>
      </w:r>
    </w:p>
    <w:p w14:paraId="3ACDFDA1" w14:textId="59AB9D29" w:rsidR="00240972" w:rsidRPr="00047E03" w:rsidRDefault="00240972" w:rsidP="00E86B88">
      <w:pPr>
        <w:pStyle w:val="ListParagraph"/>
        <w:numPr>
          <w:ilvl w:val="0"/>
          <w:numId w:val="2"/>
        </w:numPr>
        <w:tabs>
          <w:tab w:val="left" w:pos="567"/>
          <w:tab w:val="left" w:pos="851"/>
        </w:tabs>
        <w:spacing w:after="120" w:line="240" w:lineRule="auto"/>
        <w:ind w:left="567" w:hanging="567"/>
        <w:contextualSpacing w:val="0"/>
        <w:jc w:val="both"/>
        <w:rPr>
          <w:rFonts w:ascii="Arial" w:hAnsi="Arial" w:cs="Arial"/>
          <w:lang w:val="lt-LT"/>
        </w:rPr>
      </w:pPr>
      <w:r w:rsidRPr="00047E03">
        <w:rPr>
          <w:rFonts w:ascii="Arial" w:hAnsi="Arial" w:cs="Arial"/>
          <w:lang w:val="lt-LT"/>
        </w:rPr>
        <w:t xml:space="preserve">Pagal Aprašą </w:t>
      </w:r>
      <w:r w:rsidR="00835992" w:rsidRPr="00047E03">
        <w:rPr>
          <w:rFonts w:ascii="Arial" w:hAnsi="Arial" w:cs="Arial"/>
          <w:lang w:val="lt-LT"/>
        </w:rPr>
        <w:t>I</w:t>
      </w:r>
      <w:r w:rsidRPr="00047E03">
        <w:rPr>
          <w:rFonts w:ascii="Arial" w:hAnsi="Arial" w:cs="Arial"/>
          <w:lang w:val="lt-LT"/>
        </w:rPr>
        <w:t>nvestuotoja</w:t>
      </w:r>
      <w:r w:rsidR="005F3FAB" w:rsidRPr="00047E03">
        <w:rPr>
          <w:rFonts w:ascii="Arial" w:hAnsi="Arial" w:cs="Arial"/>
          <w:lang w:val="lt-LT"/>
        </w:rPr>
        <w:t>s gali būt</w:t>
      </w:r>
      <w:r w:rsidR="00590520">
        <w:rPr>
          <w:rFonts w:ascii="Arial" w:hAnsi="Arial" w:cs="Arial"/>
          <w:lang w:val="lt-LT"/>
        </w:rPr>
        <w:t>i</w:t>
      </w:r>
      <w:r w:rsidR="005F3FAB" w:rsidRPr="00047E03">
        <w:rPr>
          <w:rFonts w:ascii="Arial" w:hAnsi="Arial" w:cs="Arial"/>
          <w:lang w:val="lt-LT"/>
        </w:rPr>
        <w:t xml:space="preserve"> subjekta</w:t>
      </w:r>
      <w:r w:rsidR="00835992" w:rsidRPr="00047E03">
        <w:rPr>
          <w:rFonts w:ascii="Arial" w:hAnsi="Arial" w:cs="Arial"/>
          <w:lang w:val="lt-LT"/>
        </w:rPr>
        <w:t>s</w:t>
      </w:r>
      <w:r w:rsidR="005F3FAB" w:rsidRPr="00047E03">
        <w:rPr>
          <w:rFonts w:ascii="Arial" w:hAnsi="Arial" w:cs="Arial"/>
          <w:lang w:val="lt-LT"/>
        </w:rPr>
        <w:t>, atitinkant</w:t>
      </w:r>
      <w:r w:rsidR="00835992" w:rsidRPr="00047E03">
        <w:rPr>
          <w:rFonts w:ascii="Arial" w:hAnsi="Arial" w:cs="Arial"/>
          <w:lang w:val="lt-LT"/>
        </w:rPr>
        <w:t>i</w:t>
      </w:r>
      <w:r w:rsidR="005F3FAB" w:rsidRPr="00047E03">
        <w:rPr>
          <w:rFonts w:ascii="Arial" w:hAnsi="Arial" w:cs="Arial"/>
          <w:lang w:val="lt-LT"/>
        </w:rPr>
        <w:t>s toliau nurodytus</w:t>
      </w:r>
      <w:r w:rsidR="00E86B88">
        <w:rPr>
          <w:rFonts w:ascii="Arial" w:hAnsi="Arial" w:cs="Arial"/>
          <w:lang w:val="lt-LT"/>
        </w:rPr>
        <w:t xml:space="preserve"> bendruosius</w:t>
      </w:r>
      <w:r w:rsidR="005F3FAB" w:rsidRPr="00047E03">
        <w:rPr>
          <w:rFonts w:ascii="Arial" w:hAnsi="Arial" w:cs="Arial"/>
          <w:lang w:val="lt-LT"/>
        </w:rPr>
        <w:t xml:space="preserve"> </w:t>
      </w:r>
      <w:r w:rsidR="003E5BA9">
        <w:rPr>
          <w:rFonts w:ascii="Arial" w:hAnsi="Arial" w:cs="Arial"/>
          <w:lang w:val="lt-LT"/>
        </w:rPr>
        <w:t>atrankos kriterijus</w:t>
      </w:r>
      <w:r w:rsidRPr="00047E03">
        <w:rPr>
          <w:rFonts w:ascii="Arial" w:hAnsi="Arial" w:cs="Arial"/>
          <w:lang w:val="lt-LT"/>
        </w:rPr>
        <w:t xml:space="preserve">:  </w:t>
      </w:r>
    </w:p>
    <w:p w14:paraId="1C728334" w14:textId="3E8B7948" w:rsidR="00733BDE" w:rsidRPr="00047E03" w:rsidRDefault="00835992" w:rsidP="003A70FA">
      <w:pPr>
        <w:pStyle w:val="ListParagraph"/>
        <w:numPr>
          <w:ilvl w:val="1"/>
          <w:numId w:val="5"/>
        </w:numPr>
        <w:tabs>
          <w:tab w:val="left" w:pos="1134"/>
        </w:tabs>
        <w:spacing w:after="120" w:line="240" w:lineRule="auto"/>
        <w:ind w:left="1134" w:hanging="567"/>
        <w:contextualSpacing w:val="0"/>
        <w:jc w:val="both"/>
        <w:rPr>
          <w:rFonts w:ascii="Arial" w:hAnsi="Arial" w:cs="Arial"/>
          <w:lang w:val="lt-LT"/>
        </w:rPr>
      </w:pPr>
      <w:r w:rsidRPr="00047E03">
        <w:rPr>
          <w:rFonts w:ascii="Arial" w:hAnsi="Arial" w:cs="Arial"/>
          <w:lang w:val="lt-LT"/>
        </w:rPr>
        <w:t>Investuotoju gali būti juridinis asmuo</w:t>
      </w:r>
      <w:r w:rsidR="00240972" w:rsidRPr="00047E03">
        <w:rPr>
          <w:rFonts w:ascii="Arial" w:hAnsi="Arial" w:cs="Arial"/>
          <w:lang w:val="lt-LT"/>
        </w:rPr>
        <w:t xml:space="preserve">, </w:t>
      </w:r>
      <w:r w:rsidRPr="00047E03">
        <w:rPr>
          <w:rFonts w:ascii="Arial" w:hAnsi="Arial" w:cs="Arial"/>
          <w:lang w:val="lt-LT"/>
        </w:rPr>
        <w:t xml:space="preserve">Klaipėdos laisvojoje ekonominėje zonoje ketinantis vykdyti bent vieną iš </w:t>
      </w:r>
      <w:r w:rsidR="00733BDE" w:rsidRPr="00047E03">
        <w:rPr>
          <w:rFonts w:ascii="Arial" w:hAnsi="Arial" w:cs="Arial"/>
          <w:lang w:val="lt-LT"/>
        </w:rPr>
        <w:t>toliau nurodyt</w:t>
      </w:r>
      <w:r w:rsidRPr="00047E03">
        <w:rPr>
          <w:rFonts w:ascii="Arial" w:hAnsi="Arial" w:cs="Arial"/>
          <w:lang w:val="lt-LT"/>
        </w:rPr>
        <w:t>ų</w:t>
      </w:r>
      <w:r w:rsidR="00240972" w:rsidRPr="00047E03">
        <w:rPr>
          <w:rFonts w:ascii="Arial" w:hAnsi="Arial" w:cs="Arial"/>
          <w:lang w:val="lt-LT"/>
        </w:rPr>
        <w:t xml:space="preserve"> </w:t>
      </w:r>
      <w:r w:rsidR="00733BDE" w:rsidRPr="00047E03">
        <w:rPr>
          <w:rFonts w:ascii="Arial" w:hAnsi="Arial" w:cs="Arial"/>
          <w:lang w:val="lt-LT"/>
        </w:rPr>
        <w:t>prekybos, gamybos, eksporto ir importo, verslo veikl</w:t>
      </w:r>
      <w:r w:rsidRPr="00047E03">
        <w:rPr>
          <w:rFonts w:ascii="Arial" w:hAnsi="Arial" w:cs="Arial"/>
          <w:lang w:val="lt-LT"/>
        </w:rPr>
        <w:t>ų</w:t>
      </w:r>
      <w:r w:rsidR="003B18EE" w:rsidRPr="00047E03">
        <w:rPr>
          <w:rFonts w:ascii="Arial" w:hAnsi="Arial" w:cs="Arial"/>
          <w:lang w:val="lt-LT"/>
        </w:rPr>
        <w:t>:</w:t>
      </w:r>
    </w:p>
    <w:p w14:paraId="2191DDCA" w14:textId="4180A50B" w:rsidR="00733BDE" w:rsidRPr="00047E03" w:rsidRDefault="003B18EE" w:rsidP="003A70FA">
      <w:pPr>
        <w:pStyle w:val="ListParagraph"/>
        <w:numPr>
          <w:ilvl w:val="2"/>
          <w:numId w:val="5"/>
        </w:numPr>
        <w:tabs>
          <w:tab w:val="left" w:pos="1134"/>
        </w:tabs>
        <w:spacing w:after="120" w:line="240" w:lineRule="auto"/>
        <w:ind w:left="1701" w:hanging="567"/>
        <w:contextualSpacing w:val="0"/>
        <w:jc w:val="both"/>
        <w:rPr>
          <w:rFonts w:ascii="Arial" w:hAnsi="Arial" w:cs="Arial"/>
          <w:lang w:val="lt-LT"/>
        </w:rPr>
      </w:pPr>
      <w:bookmarkStart w:id="3" w:name="part_c9f229c61c1f426ea6f2c97b01410bbb"/>
      <w:bookmarkEnd w:id="3"/>
      <w:r w:rsidRPr="00047E03">
        <w:rPr>
          <w:rFonts w:ascii="Arial" w:hAnsi="Arial" w:cs="Arial"/>
          <w:lang w:val="lt-LT"/>
        </w:rPr>
        <w:lastRenderedPageBreak/>
        <w:t>apdirbamo</w:t>
      </w:r>
      <w:r w:rsidR="00733BDE" w:rsidRPr="00047E03">
        <w:rPr>
          <w:rFonts w:ascii="Arial" w:hAnsi="Arial" w:cs="Arial"/>
          <w:lang w:val="lt-LT"/>
        </w:rPr>
        <w:t>sios</w:t>
      </w:r>
      <w:r w:rsidRPr="00047E03">
        <w:rPr>
          <w:rFonts w:ascii="Arial" w:hAnsi="Arial" w:cs="Arial"/>
          <w:lang w:val="lt-LT"/>
        </w:rPr>
        <w:t xml:space="preserve"> gamyb</w:t>
      </w:r>
      <w:r w:rsidR="00733BDE" w:rsidRPr="00047E03">
        <w:rPr>
          <w:rFonts w:ascii="Arial" w:hAnsi="Arial" w:cs="Arial"/>
          <w:lang w:val="lt-LT"/>
        </w:rPr>
        <w:t>os</w:t>
      </w:r>
      <w:r w:rsidR="008745F2">
        <w:rPr>
          <w:rFonts w:ascii="Arial" w:hAnsi="Arial" w:cs="Arial"/>
          <w:lang w:val="lt-LT"/>
        </w:rPr>
        <w:t xml:space="preserve"> ir (ar) </w:t>
      </w:r>
      <w:r w:rsidR="008745F2" w:rsidRPr="003A14EC">
        <w:rPr>
          <w:rFonts w:ascii="Arial" w:hAnsi="Arial" w:cs="Arial"/>
          <w:lang w:val="lt-LT"/>
        </w:rPr>
        <w:t>biotechnologijos mokslinių tyrimų ir taikomąją veiklą (tik medicininės (raudonosios) biotechnologijos)</w:t>
      </w:r>
      <w:r w:rsidR="008745F2" w:rsidRPr="003A14EC">
        <w:rPr>
          <w:rFonts w:ascii="Arial" w:hAnsi="Arial" w:cs="Arial"/>
          <w:vertAlign w:val="superscript"/>
          <w:lang w:val="lt-LT"/>
        </w:rPr>
        <w:footnoteReference w:id="1"/>
      </w:r>
      <w:r w:rsidRPr="00047E03">
        <w:rPr>
          <w:rFonts w:ascii="Arial" w:hAnsi="Arial" w:cs="Arial"/>
          <w:lang w:val="lt-LT"/>
        </w:rPr>
        <w:t>;</w:t>
      </w:r>
      <w:r w:rsidR="00733BDE" w:rsidRPr="00047E03">
        <w:rPr>
          <w:rFonts w:ascii="Arial" w:hAnsi="Arial" w:cs="Arial"/>
          <w:lang w:val="lt-LT"/>
        </w:rPr>
        <w:t xml:space="preserve"> </w:t>
      </w:r>
      <w:bookmarkStart w:id="4" w:name="part_996930b06fd34a88898470ae110427e4"/>
      <w:bookmarkEnd w:id="4"/>
    </w:p>
    <w:p w14:paraId="78993BAB" w14:textId="5F2185B3" w:rsidR="003A14EC" w:rsidRDefault="00590520" w:rsidP="003A70FA">
      <w:pPr>
        <w:pStyle w:val="ListParagraph"/>
        <w:numPr>
          <w:ilvl w:val="2"/>
          <w:numId w:val="5"/>
        </w:numPr>
        <w:tabs>
          <w:tab w:val="left" w:pos="1134"/>
        </w:tabs>
        <w:spacing w:after="120" w:line="240" w:lineRule="auto"/>
        <w:ind w:left="1701" w:hanging="567"/>
        <w:contextualSpacing w:val="0"/>
        <w:jc w:val="both"/>
        <w:rPr>
          <w:rFonts w:ascii="Arial" w:hAnsi="Arial" w:cs="Arial"/>
          <w:lang w:val="lt-LT"/>
        </w:rPr>
      </w:pPr>
      <w:r>
        <w:rPr>
          <w:rFonts w:ascii="Arial" w:hAnsi="Arial" w:cs="Arial"/>
          <w:lang w:val="lt-LT"/>
        </w:rPr>
        <w:t>bet kurią kitą Lietuvos Respublikos įstatymais leidžiamą veiklą. Remiantis Aprašo 8.3 punktu, tokie Investuotojai negali pretenduoti į daugiau nei 30 procentų Pastato ploto</w:t>
      </w:r>
      <w:r w:rsidR="003A14EC">
        <w:rPr>
          <w:rFonts w:ascii="Arial" w:hAnsi="Arial" w:cs="Arial"/>
          <w:lang w:val="lt-LT"/>
        </w:rPr>
        <w:t>.</w:t>
      </w:r>
    </w:p>
    <w:p w14:paraId="24185AFE" w14:textId="663078BE" w:rsidR="00DB50E6" w:rsidRDefault="00DB50E6" w:rsidP="003A70FA">
      <w:pPr>
        <w:pStyle w:val="ListParagraph"/>
        <w:numPr>
          <w:ilvl w:val="1"/>
          <w:numId w:val="5"/>
        </w:numPr>
        <w:spacing w:after="120"/>
        <w:ind w:left="1134" w:hanging="567"/>
        <w:contextualSpacing w:val="0"/>
        <w:jc w:val="both"/>
        <w:rPr>
          <w:rFonts w:ascii="Arial" w:hAnsi="Arial" w:cs="Arial"/>
          <w:lang w:val="lt-LT"/>
        </w:rPr>
      </w:pPr>
      <w:r w:rsidRPr="00047E03">
        <w:rPr>
          <w:rFonts w:ascii="Arial" w:hAnsi="Arial" w:cs="Arial"/>
          <w:lang w:val="lt-LT"/>
        </w:rPr>
        <w:t>Investuotojas atitinka</w:t>
      </w:r>
      <w:r>
        <w:rPr>
          <w:rFonts w:ascii="Arial" w:hAnsi="Arial" w:cs="Arial"/>
          <w:lang w:val="lt-LT"/>
        </w:rPr>
        <w:t xml:space="preserve"> Klaipėdos miesto savivaldybės tarybos patvirtintus investuotojų pritraukimo kriterijus;</w:t>
      </w:r>
    </w:p>
    <w:p w14:paraId="69F2C8AE" w14:textId="540944FA" w:rsidR="00DB50E6" w:rsidRDefault="00DB50E6" w:rsidP="003A70FA">
      <w:pPr>
        <w:pStyle w:val="ListParagraph"/>
        <w:numPr>
          <w:ilvl w:val="1"/>
          <w:numId w:val="5"/>
        </w:numPr>
        <w:spacing w:after="120"/>
        <w:ind w:left="1134" w:hanging="567"/>
        <w:contextualSpacing w:val="0"/>
        <w:jc w:val="both"/>
        <w:rPr>
          <w:rFonts w:ascii="Arial" w:hAnsi="Arial" w:cs="Arial"/>
          <w:lang w:val="lt-LT"/>
        </w:rPr>
      </w:pPr>
      <w:r w:rsidRPr="00047E03">
        <w:rPr>
          <w:rFonts w:ascii="Arial" w:hAnsi="Arial" w:cs="Arial"/>
          <w:lang w:val="lt-LT"/>
        </w:rPr>
        <w:t>Investuotojas atitinka</w:t>
      </w:r>
      <w:r>
        <w:rPr>
          <w:rFonts w:ascii="Arial" w:hAnsi="Arial" w:cs="Arial"/>
          <w:lang w:val="lt-LT"/>
        </w:rPr>
        <w:t xml:space="preserve"> VšĮ „Investuok Lietuvoje“ patvirtintus investuotojų pritraukimo kriterijus;</w:t>
      </w:r>
    </w:p>
    <w:p w14:paraId="09A044BA" w14:textId="07E98177" w:rsidR="003A14EC" w:rsidRPr="003A14EC" w:rsidRDefault="003A14EC" w:rsidP="003A70FA">
      <w:pPr>
        <w:pStyle w:val="ListParagraph"/>
        <w:numPr>
          <w:ilvl w:val="1"/>
          <w:numId w:val="5"/>
        </w:numPr>
        <w:spacing w:after="120"/>
        <w:ind w:left="1134" w:hanging="567"/>
        <w:contextualSpacing w:val="0"/>
        <w:jc w:val="both"/>
        <w:rPr>
          <w:rFonts w:ascii="Arial" w:hAnsi="Arial" w:cs="Arial"/>
          <w:lang w:val="lt-LT"/>
        </w:rPr>
      </w:pPr>
      <w:r w:rsidRPr="003A14EC">
        <w:rPr>
          <w:rFonts w:ascii="Arial" w:hAnsi="Arial" w:cs="Arial"/>
          <w:lang w:val="lt-LT"/>
        </w:rPr>
        <w:t xml:space="preserve">Investuotojas asmeniškai ar per </w:t>
      </w:r>
      <w:r>
        <w:rPr>
          <w:rFonts w:ascii="Arial" w:hAnsi="Arial" w:cs="Arial"/>
          <w:lang w:val="lt-LT"/>
        </w:rPr>
        <w:t xml:space="preserve">kontrolės ryšiais susijusius asmenis arba </w:t>
      </w:r>
      <w:r w:rsidRPr="003A14EC">
        <w:rPr>
          <w:rFonts w:ascii="Arial" w:hAnsi="Arial" w:cs="Arial"/>
          <w:lang w:val="lt-LT"/>
        </w:rPr>
        <w:t>per Investuotojo įmonių grupę iki šiol nevykdė ekonominės veiklos</w:t>
      </w:r>
      <w:r>
        <w:rPr>
          <w:rFonts w:ascii="Arial" w:hAnsi="Arial" w:cs="Arial"/>
          <w:lang w:val="lt-LT"/>
        </w:rPr>
        <w:t xml:space="preserve"> </w:t>
      </w:r>
      <w:r w:rsidRPr="003A14EC">
        <w:rPr>
          <w:rFonts w:ascii="Arial" w:hAnsi="Arial" w:cs="Arial"/>
          <w:lang w:val="lt-LT"/>
        </w:rPr>
        <w:t>Lietuvos Respublikoje</w:t>
      </w:r>
      <w:r>
        <w:rPr>
          <w:rFonts w:ascii="Arial" w:hAnsi="Arial" w:cs="Arial"/>
          <w:lang w:val="lt-LT"/>
        </w:rPr>
        <w:t xml:space="preserve">. Jeigu Investuotojas jau vykdo veiklą Lietuvos </w:t>
      </w:r>
      <w:r w:rsidR="00C84653">
        <w:rPr>
          <w:rFonts w:ascii="Arial" w:hAnsi="Arial" w:cs="Arial"/>
          <w:lang w:val="lt-LT"/>
        </w:rPr>
        <w:t>R</w:t>
      </w:r>
      <w:r>
        <w:rPr>
          <w:rFonts w:ascii="Arial" w:hAnsi="Arial" w:cs="Arial"/>
          <w:lang w:val="lt-LT"/>
        </w:rPr>
        <w:t xml:space="preserve">espublikoje, jam taikomas reikalavimas pradėti vykdyti </w:t>
      </w:r>
      <w:r w:rsidRPr="003A14EC">
        <w:rPr>
          <w:rFonts w:ascii="Arial" w:hAnsi="Arial" w:cs="Arial"/>
          <w:lang w:val="lt-LT"/>
        </w:rPr>
        <w:t>naują ekonominę veiklą sukur</w:t>
      </w:r>
      <w:r>
        <w:rPr>
          <w:rFonts w:ascii="Arial" w:hAnsi="Arial" w:cs="Arial"/>
          <w:lang w:val="lt-LT"/>
        </w:rPr>
        <w:t>iant</w:t>
      </w:r>
      <w:r w:rsidRPr="003A14EC">
        <w:rPr>
          <w:rFonts w:ascii="Arial" w:hAnsi="Arial" w:cs="Arial"/>
          <w:lang w:val="lt-LT"/>
        </w:rPr>
        <w:t xml:space="preserve"> naujų darbo vietų, ar (ir) įgyvendina</w:t>
      </w:r>
      <w:r>
        <w:rPr>
          <w:rFonts w:ascii="Arial" w:hAnsi="Arial" w:cs="Arial"/>
          <w:lang w:val="lt-LT"/>
        </w:rPr>
        <w:t>nt</w:t>
      </w:r>
      <w:r w:rsidRPr="003A14EC">
        <w:rPr>
          <w:rFonts w:ascii="Arial" w:hAnsi="Arial" w:cs="Arial"/>
          <w:lang w:val="lt-LT"/>
        </w:rPr>
        <w:t xml:space="preserve"> vykdomos ekonominės veiklos plėtros projektus, kuriuos įgyvendinant </w:t>
      </w:r>
      <w:r>
        <w:rPr>
          <w:rFonts w:ascii="Arial" w:hAnsi="Arial" w:cs="Arial"/>
          <w:lang w:val="lt-LT"/>
        </w:rPr>
        <w:t xml:space="preserve">būtų </w:t>
      </w:r>
      <w:r w:rsidRPr="003A14EC">
        <w:rPr>
          <w:rFonts w:ascii="Arial" w:hAnsi="Arial" w:cs="Arial"/>
          <w:lang w:val="lt-LT"/>
        </w:rPr>
        <w:t xml:space="preserve">kuriamos naujos darbo vietos; </w:t>
      </w:r>
    </w:p>
    <w:p w14:paraId="640C46AE" w14:textId="46CC25FD" w:rsidR="005F3FAB" w:rsidRPr="00047E03" w:rsidRDefault="005F3FAB" w:rsidP="003A70FA">
      <w:pPr>
        <w:pStyle w:val="ListParagraph"/>
        <w:numPr>
          <w:ilvl w:val="1"/>
          <w:numId w:val="5"/>
        </w:numPr>
        <w:tabs>
          <w:tab w:val="left" w:pos="1134"/>
        </w:tabs>
        <w:spacing w:after="120" w:line="240" w:lineRule="auto"/>
        <w:ind w:left="1134" w:hanging="567"/>
        <w:contextualSpacing w:val="0"/>
        <w:jc w:val="both"/>
        <w:rPr>
          <w:rFonts w:ascii="Arial" w:hAnsi="Arial" w:cs="Arial"/>
          <w:lang w:val="lt-LT"/>
        </w:rPr>
      </w:pPr>
      <w:r w:rsidRPr="00047E03">
        <w:rPr>
          <w:rFonts w:ascii="Arial" w:hAnsi="Arial" w:cs="Arial"/>
          <w:lang w:val="lt-LT"/>
        </w:rPr>
        <w:t>Investuotojui nėra iškelta byla dėl bankroto arba restruktūrizavimo, nėra pradėtas ikiteisminis tyrimas dėl ūkinės komercinės veiklos arba jis nėra likviduojamas, nėra priimtas kreditorių susirinkimo nutarimas bankroto procedūras vykdyti ne teismo tvarka;</w:t>
      </w:r>
    </w:p>
    <w:p w14:paraId="32BF0D30" w14:textId="675251BD" w:rsidR="00835992" w:rsidRDefault="00835992" w:rsidP="003A70FA">
      <w:pPr>
        <w:pStyle w:val="ListParagraph"/>
        <w:numPr>
          <w:ilvl w:val="1"/>
          <w:numId w:val="5"/>
        </w:numPr>
        <w:tabs>
          <w:tab w:val="left" w:pos="1134"/>
        </w:tabs>
        <w:spacing w:after="120" w:line="240" w:lineRule="auto"/>
        <w:ind w:left="1134" w:hanging="567"/>
        <w:contextualSpacing w:val="0"/>
        <w:jc w:val="both"/>
        <w:rPr>
          <w:rFonts w:ascii="Arial" w:hAnsi="Arial" w:cs="Arial"/>
          <w:lang w:val="lt-LT"/>
        </w:rPr>
      </w:pPr>
      <w:r w:rsidRPr="005E5CB3">
        <w:rPr>
          <w:rFonts w:ascii="Arial" w:hAnsi="Arial" w:cs="Arial"/>
          <w:lang w:val="lt-LT"/>
        </w:rPr>
        <w:t>Investuotoj</w:t>
      </w:r>
      <w:r w:rsidR="00726A34" w:rsidRPr="005E5CB3">
        <w:rPr>
          <w:rFonts w:ascii="Arial" w:hAnsi="Arial" w:cs="Arial"/>
          <w:lang w:val="lt-LT"/>
        </w:rPr>
        <w:t>ui nėra taikomi jokie veiklos</w:t>
      </w:r>
      <w:r w:rsidRPr="005E5CB3">
        <w:rPr>
          <w:rFonts w:ascii="Arial" w:hAnsi="Arial" w:cs="Arial"/>
          <w:lang w:val="lt-LT"/>
        </w:rPr>
        <w:t xml:space="preserve"> apribojim</w:t>
      </w:r>
      <w:r w:rsidR="00726A34" w:rsidRPr="005E5CB3">
        <w:rPr>
          <w:rFonts w:ascii="Arial" w:hAnsi="Arial" w:cs="Arial"/>
          <w:lang w:val="lt-LT"/>
        </w:rPr>
        <w:t>ai</w:t>
      </w:r>
      <w:r w:rsidRPr="005E5CB3">
        <w:rPr>
          <w:rFonts w:ascii="Arial" w:hAnsi="Arial" w:cs="Arial"/>
          <w:lang w:val="lt-LT"/>
        </w:rPr>
        <w:t>;</w:t>
      </w:r>
    </w:p>
    <w:p w14:paraId="4EAD2150" w14:textId="47FCDD96" w:rsidR="006D1A21" w:rsidRPr="005E5CB3" w:rsidRDefault="006D1A21" w:rsidP="003A70FA">
      <w:pPr>
        <w:pStyle w:val="ListParagraph"/>
        <w:numPr>
          <w:ilvl w:val="1"/>
          <w:numId w:val="5"/>
        </w:numPr>
        <w:tabs>
          <w:tab w:val="left" w:pos="1134"/>
        </w:tabs>
        <w:spacing w:after="120" w:line="240" w:lineRule="auto"/>
        <w:ind w:left="1134" w:hanging="567"/>
        <w:contextualSpacing w:val="0"/>
        <w:jc w:val="both"/>
        <w:rPr>
          <w:rFonts w:ascii="Arial" w:hAnsi="Arial" w:cs="Arial"/>
          <w:lang w:val="lt-LT"/>
        </w:rPr>
      </w:pPr>
      <w:r>
        <w:rPr>
          <w:rFonts w:ascii="Arial" w:hAnsi="Arial" w:cs="Arial"/>
          <w:lang w:val="lt-LT"/>
        </w:rPr>
        <w:t xml:space="preserve">Investuotojas </w:t>
      </w:r>
      <w:r w:rsidRPr="006D1A21">
        <w:rPr>
          <w:rFonts w:ascii="Arial" w:hAnsi="Arial" w:cs="Arial"/>
          <w:lang w:val="lt-LT"/>
        </w:rPr>
        <w:t>nėra sunkumų patirianti įmonė, kaip tai apibrėžta Bendrosios išimties reglamento 2 straipsnio 18 punkte</w:t>
      </w:r>
      <w:r w:rsidR="00C84653">
        <w:rPr>
          <w:rFonts w:ascii="Arial" w:hAnsi="Arial" w:cs="Arial"/>
          <w:lang w:val="lt-LT"/>
        </w:rPr>
        <w:t>;</w:t>
      </w:r>
    </w:p>
    <w:p w14:paraId="3BC3C7DB" w14:textId="7F96C49B" w:rsidR="00AC0EF6" w:rsidRPr="005E5CB3" w:rsidRDefault="00AC0EF6" w:rsidP="003A70FA">
      <w:pPr>
        <w:pStyle w:val="ListParagraph"/>
        <w:numPr>
          <w:ilvl w:val="1"/>
          <w:numId w:val="5"/>
        </w:numPr>
        <w:tabs>
          <w:tab w:val="left" w:pos="1134"/>
        </w:tabs>
        <w:spacing w:after="120" w:line="240" w:lineRule="auto"/>
        <w:ind w:left="1134" w:hanging="567"/>
        <w:contextualSpacing w:val="0"/>
        <w:jc w:val="both"/>
        <w:rPr>
          <w:rFonts w:ascii="Arial" w:hAnsi="Arial" w:cs="Arial"/>
          <w:lang w:val="lt-LT"/>
        </w:rPr>
      </w:pPr>
      <w:bookmarkStart w:id="5" w:name="_Ref157609830"/>
      <w:r w:rsidRPr="005E5CB3">
        <w:rPr>
          <w:rFonts w:ascii="Arial" w:hAnsi="Arial" w:cs="Arial"/>
          <w:lang w:val="lt-LT"/>
        </w:rPr>
        <w:t>Investuotojui ar su juo susijusioms bendrovėms ar asmenims netaikomos jokios tarptautinės sankcijos, kurias taiko bet kuri iš Europos Sąjungos valstybių narių, Europos ekonominės erdvės šalių ar NATO šalių</w:t>
      </w:r>
      <w:r w:rsidR="005E5CB3" w:rsidRPr="005E5CB3">
        <w:rPr>
          <w:rFonts w:ascii="Arial" w:hAnsi="Arial" w:cs="Arial"/>
          <w:lang w:val="lt-LT"/>
        </w:rPr>
        <w:t>;</w:t>
      </w:r>
      <w:bookmarkEnd w:id="5"/>
    </w:p>
    <w:p w14:paraId="57F72EC4" w14:textId="638A4750" w:rsidR="00835992" w:rsidRPr="00047E03" w:rsidRDefault="00835992" w:rsidP="003A70FA">
      <w:pPr>
        <w:pStyle w:val="ListParagraph"/>
        <w:numPr>
          <w:ilvl w:val="1"/>
          <w:numId w:val="5"/>
        </w:numPr>
        <w:tabs>
          <w:tab w:val="left" w:pos="1134"/>
        </w:tabs>
        <w:spacing w:after="120" w:line="240" w:lineRule="auto"/>
        <w:ind w:left="1134" w:hanging="567"/>
        <w:contextualSpacing w:val="0"/>
        <w:jc w:val="both"/>
        <w:rPr>
          <w:rFonts w:ascii="Arial" w:hAnsi="Arial" w:cs="Arial"/>
          <w:lang w:val="lt-LT"/>
        </w:rPr>
      </w:pPr>
      <w:r w:rsidRPr="00047E03">
        <w:rPr>
          <w:rFonts w:ascii="Arial" w:hAnsi="Arial" w:cs="Arial"/>
          <w:lang w:val="lt-LT"/>
        </w:rPr>
        <w:t>Investuotojas turi teisinį pagrindą užsiimti ta veikla, kurią ketina pradėti ir (arba) vykdyti Klaipėdos laisvojoje ekonominėje zonoje (taikoma tik jeigu Lietuvos Respublikos teisės aktuose yra nustatytas reikalavimas turėti tokį teisinį pagrindą, pavyzdžiui, licenciją)</w:t>
      </w:r>
      <w:r w:rsidR="00B864CD">
        <w:rPr>
          <w:rFonts w:ascii="Arial" w:hAnsi="Arial" w:cs="Arial"/>
          <w:lang w:val="lt-LT"/>
        </w:rPr>
        <w:t>.</w:t>
      </w:r>
    </w:p>
    <w:p w14:paraId="6868DEF6" w14:textId="4A889A92" w:rsidR="003E5BA9" w:rsidRPr="00590520" w:rsidRDefault="00590520" w:rsidP="00590520">
      <w:pPr>
        <w:pStyle w:val="ListParagraph"/>
        <w:numPr>
          <w:ilvl w:val="0"/>
          <w:numId w:val="1"/>
        </w:numPr>
        <w:tabs>
          <w:tab w:val="left" w:pos="284"/>
        </w:tabs>
        <w:spacing w:before="240" w:after="240" w:line="240" w:lineRule="auto"/>
        <w:ind w:left="0" w:firstLine="0"/>
        <w:contextualSpacing w:val="0"/>
        <w:jc w:val="center"/>
        <w:rPr>
          <w:rFonts w:ascii="Arial" w:hAnsi="Arial" w:cs="Arial"/>
          <w:b/>
          <w:lang w:val="lt-LT"/>
        </w:rPr>
      </w:pPr>
      <w:bookmarkStart w:id="6" w:name="_Hlk157602509"/>
      <w:r>
        <w:rPr>
          <w:rFonts w:ascii="Arial" w:hAnsi="Arial" w:cs="Arial"/>
          <w:b/>
          <w:lang w:val="lt-LT"/>
        </w:rPr>
        <w:t xml:space="preserve"> </w:t>
      </w:r>
      <w:r w:rsidR="00803AD7" w:rsidRPr="00047E03">
        <w:rPr>
          <w:rFonts w:ascii="Arial" w:hAnsi="Arial" w:cs="Arial"/>
          <w:b/>
          <w:lang w:val="lt-LT"/>
        </w:rPr>
        <w:t>INVESTUOTOJO</w:t>
      </w:r>
      <w:r w:rsidR="00F86129">
        <w:rPr>
          <w:rFonts w:ascii="Arial" w:hAnsi="Arial" w:cs="Arial"/>
          <w:b/>
          <w:lang w:val="lt-LT"/>
        </w:rPr>
        <w:t>(-Ų)</w:t>
      </w:r>
      <w:r w:rsidR="00803AD7" w:rsidRPr="00047E03">
        <w:rPr>
          <w:rFonts w:ascii="Arial" w:hAnsi="Arial" w:cs="Arial"/>
          <w:b/>
          <w:lang w:val="lt-LT"/>
        </w:rPr>
        <w:t xml:space="preserve"> ATRANKOS PROCESAS</w:t>
      </w:r>
      <w:bookmarkStart w:id="7" w:name="_Hlk157602659"/>
      <w:bookmarkEnd w:id="6"/>
    </w:p>
    <w:bookmarkEnd w:id="7"/>
    <w:p w14:paraId="391EC538" w14:textId="759EC274" w:rsidR="00B62B8C" w:rsidRDefault="00E569FD" w:rsidP="00E86B88">
      <w:pPr>
        <w:pStyle w:val="ListParagraph"/>
        <w:numPr>
          <w:ilvl w:val="0"/>
          <w:numId w:val="2"/>
        </w:numPr>
        <w:tabs>
          <w:tab w:val="left" w:pos="567"/>
          <w:tab w:val="left" w:pos="851"/>
        </w:tabs>
        <w:spacing w:after="120" w:line="240" w:lineRule="auto"/>
        <w:ind w:left="567" w:hanging="567"/>
        <w:contextualSpacing w:val="0"/>
        <w:jc w:val="both"/>
        <w:rPr>
          <w:rFonts w:ascii="Arial" w:hAnsi="Arial" w:cs="Arial"/>
          <w:lang w:val="lt-LT"/>
        </w:rPr>
      </w:pPr>
      <w:r w:rsidRPr="00047E03">
        <w:rPr>
          <w:rFonts w:ascii="Arial" w:hAnsi="Arial" w:cs="Arial"/>
          <w:lang w:val="lt-LT"/>
        </w:rPr>
        <w:t xml:space="preserve">Investuotojų atrankos procesas susideda iš </w:t>
      </w:r>
      <w:r w:rsidR="00875B75">
        <w:rPr>
          <w:rFonts w:ascii="Arial" w:hAnsi="Arial" w:cs="Arial"/>
          <w:lang w:val="lt-LT"/>
        </w:rPr>
        <w:t>trijų</w:t>
      </w:r>
      <w:r w:rsidR="00875B75" w:rsidRPr="00047E03">
        <w:rPr>
          <w:rFonts w:ascii="Arial" w:hAnsi="Arial" w:cs="Arial"/>
          <w:lang w:val="lt-LT"/>
        </w:rPr>
        <w:t xml:space="preserve"> </w:t>
      </w:r>
      <w:r w:rsidRPr="00047E03">
        <w:rPr>
          <w:rFonts w:ascii="Arial" w:hAnsi="Arial" w:cs="Arial"/>
          <w:lang w:val="lt-LT"/>
        </w:rPr>
        <w:t>etapų:</w:t>
      </w:r>
      <w:r w:rsidR="00B62B8C" w:rsidRPr="00047E03">
        <w:rPr>
          <w:rFonts w:ascii="Arial" w:hAnsi="Arial" w:cs="Arial"/>
          <w:lang w:val="lt-LT"/>
        </w:rPr>
        <w:t xml:space="preserve"> 1. </w:t>
      </w:r>
      <w:bookmarkStart w:id="8" w:name="_Hlk157524696"/>
      <w:r w:rsidR="00B62B8C" w:rsidRPr="00047E03">
        <w:rPr>
          <w:rFonts w:ascii="Arial" w:hAnsi="Arial" w:cs="Arial"/>
          <w:lang w:val="lt-LT"/>
        </w:rPr>
        <w:t xml:space="preserve">Investuotojo </w:t>
      </w:r>
      <w:r w:rsidR="00875B75">
        <w:rPr>
          <w:rFonts w:ascii="Arial" w:hAnsi="Arial" w:cs="Arial"/>
          <w:lang w:val="lt-LT"/>
        </w:rPr>
        <w:t>paieškos / pritraukimo</w:t>
      </w:r>
      <w:r w:rsidR="00B62B8C" w:rsidRPr="00047E03">
        <w:rPr>
          <w:rFonts w:ascii="Arial" w:hAnsi="Arial" w:cs="Arial"/>
          <w:lang w:val="lt-LT"/>
        </w:rPr>
        <w:t xml:space="preserve"> etap</w:t>
      </w:r>
      <w:bookmarkEnd w:id="8"/>
      <w:r w:rsidR="00B864CD">
        <w:rPr>
          <w:rFonts w:ascii="Arial" w:hAnsi="Arial" w:cs="Arial"/>
          <w:lang w:val="lt-LT"/>
        </w:rPr>
        <w:t>o</w:t>
      </w:r>
      <w:r w:rsidR="00B62B8C" w:rsidRPr="00047E03">
        <w:rPr>
          <w:rFonts w:ascii="Arial" w:hAnsi="Arial" w:cs="Arial"/>
          <w:lang w:val="lt-LT"/>
        </w:rPr>
        <w:t>; 2. Investuotojo paraiškos atitikties</w:t>
      </w:r>
      <w:r w:rsidR="003E5BA9">
        <w:rPr>
          <w:rFonts w:ascii="Arial" w:hAnsi="Arial" w:cs="Arial"/>
          <w:lang w:val="lt-LT"/>
        </w:rPr>
        <w:t xml:space="preserve"> Tvarkos </w:t>
      </w:r>
      <w:r w:rsidR="00875B75">
        <w:rPr>
          <w:rFonts w:ascii="Arial" w:hAnsi="Arial" w:cs="Arial"/>
          <w:lang w:val="lt-LT"/>
        </w:rPr>
        <w:t>II skyriuje</w:t>
      </w:r>
      <w:r w:rsidR="003E5BA9">
        <w:rPr>
          <w:rFonts w:ascii="Arial" w:hAnsi="Arial" w:cs="Arial"/>
          <w:lang w:val="lt-LT"/>
        </w:rPr>
        <w:t xml:space="preserve"> numatytiems</w:t>
      </w:r>
      <w:r w:rsidR="00AF3D82">
        <w:rPr>
          <w:rFonts w:ascii="Arial" w:hAnsi="Arial" w:cs="Arial"/>
          <w:lang w:val="lt-LT"/>
        </w:rPr>
        <w:t xml:space="preserve"> atrankos</w:t>
      </w:r>
      <w:r w:rsidR="003E5BA9">
        <w:rPr>
          <w:rFonts w:ascii="Arial" w:hAnsi="Arial" w:cs="Arial"/>
          <w:lang w:val="lt-LT"/>
        </w:rPr>
        <w:t xml:space="preserve"> kriterijams </w:t>
      </w:r>
      <w:r w:rsidR="00B62B8C" w:rsidRPr="00047E03">
        <w:rPr>
          <w:rFonts w:ascii="Arial" w:hAnsi="Arial" w:cs="Arial"/>
          <w:lang w:val="lt-LT"/>
        </w:rPr>
        <w:t>įvertinim</w:t>
      </w:r>
      <w:r w:rsidR="00B864CD">
        <w:rPr>
          <w:rFonts w:ascii="Arial" w:hAnsi="Arial" w:cs="Arial"/>
          <w:lang w:val="lt-LT"/>
        </w:rPr>
        <w:t>o etapo ir</w:t>
      </w:r>
      <w:r w:rsidR="00B62B8C" w:rsidRPr="00047E03">
        <w:rPr>
          <w:rFonts w:ascii="Arial" w:hAnsi="Arial" w:cs="Arial"/>
          <w:lang w:val="lt-LT"/>
        </w:rPr>
        <w:t xml:space="preserve"> 3. </w:t>
      </w:r>
      <w:r w:rsidR="00875B75">
        <w:rPr>
          <w:rFonts w:ascii="Arial" w:hAnsi="Arial" w:cs="Arial"/>
          <w:lang w:val="lt-LT"/>
        </w:rPr>
        <w:t>Derybų ir s</w:t>
      </w:r>
      <w:r w:rsidR="00B62B8C" w:rsidRPr="00047E03">
        <w:rPr>
          <w:rFonts w:ascii="Arial" w:hAnsi="Arial" w:cs="Arial"/>
          <w:lang w:val="lt-LT"/>
        </w:rPr>
        <w:t xml:space="preserve">utarties su </w:t>
      </w:r>
      <w:r w:rsidR="00F468EB">
        <w:rPr>
          <w:rFonts w:ascii="Arial" w:hAnsi="Arial" w:cs="Arial"/>
          <w:lang w:val="lt-LT"/>
        </w:rPr>
        <w:t>I</w:t>
      </w:r>
      <w:r w:rsidR="00B62B8C" w:rsidRPr="00047E03">
        <w:rPr>
          <w:rFonts w:ascii="Arial" w:hAnsi="Arial" w:cs="Arial"/>
          <w:lang w:val="lt-LT"/>
        </w:rPr>
        <w:t>nvestuotoju sudarym</w:t>
      </w:r>
      <w:r w:rsidR="00875B75">
        <w:rPr>
          <w:rFonts w:ascii="Arial" w:hAnsi="Arial" w:cs="Arial"/>
          <w:lang w:val="lt-LT"/>
        </w:rPr>
        <w:t>o etap</w:t>
      </w:r>
      <w:r w:rsidR="00B864CD">
        <w:rPr>
          <w:rFonts w:ascii="Arial" w:hAnsi="Arial" w:cs="Arial"/>
          <w:lang w:val="lt-LT"/>
        </w:rPr>
        <w:t>o</w:t>
      </w:r>
      <w:r w:rsidR="00B62B8C" w:rsidRPr="00047E03">
        <w:rPr>
          <w:rFonts w:ascii="Arial" w:hAnsi="Arial" w:cs="Arial"/>
          <w:lang w:val="lt-LT"/>
        </w:rPr>
        <w:t>.</w:t>
      </w:r>
    </w:p>
    <w:p w14:paraId="3C7AD3B9" w14:textId="46AA8AC6" w:rsidR="00B65F6E" w:rsidRDefault="00B65F6E" w:rsidP="00E86B88">
      <w:pPr>
        <w:pStyle w:val="ListParagraph"/>
        <w:numPr>
          <w:ilvl w:val="0"/>
          <w:numId w:val="2"/>
        </w:numPr>
        <w:tabs>
          <w:tab w:val="left" w:pos="567"/>
          <w:tab w:val="left" w:pos="851"/>
        </w:tabs>
        <w:spacing w:after="120" w:line="240" w:lineRule="auto"/>
        <w:ind w:left="567" w:hanging="567"/>
        <w:contextualSpacing w:val="0"/>
        <w:jc w:val="both"/>
        <w:rPr>
          <w:rFonts w:ascii="Arial" w:hAnsi="Arial" w:cs="Arial"/>
          <w:lang w:val="lt-LT"/>
        </w:rPr>
      </w:pPr>
      <w:r>
        <w:rPr>
          <w:rFonts w:ascii="Arial" w:hAnsi="Arial" w:cs="Arial"/>
          <w:lang w:val="lt-LT"/>
        </w:rPr>
        <w:t>Bet kokie atrankos proceso pasikeitimai, numatyti šioje Tvarkoje, bus nedelsiant paskelbiami Bendrovės interneto svetainėje bei apie juos bus atskirai pranešta kiekvienam tuo metu jau žinomam potencialiam Investuotojui.</w:t>
      </w:r>
    </w:p>
    <w:p w14:paraId="65D85ADF" w14:textId="77777777" w:rsidR="003A70FA" w:rsidRPr="00047E03" w:rsidRDefault="003A70FA" w:rsidP="003A70FA">
      <w:pPr>
        <w:pStyle w:val="ListParagraph"/>
        <w:tabs>
          <w:tab w:val="left" w:pos="567"/>
          <w:tab w:val="left" w:pos="851"/>
        </w:tabs>
        <w:spacing w:after="120" w:line="240" w:lineRule="auto"/>
        <w:ind w:left="567"/>
        <w:contextualSpacing w:val="0"/>
        <w:jc w:val="both"/>
        <w:rPr>
          <w:rFonts w:ascii="Arial" w:hAnsi="Arial" w:cs="Arial"/>
          <w:lang w:val="lt-LT"/>
        </w:rPr>
      </w:pPr>
    </w:p>
    <w:p w14:paraId="1ECBF288" w14:textId="179AA9F2" w:rsidR="00E569FD" w:rsidRPr="00E86B88" w:rsidRDefault="00B62B8C" w:rsidP="00E86B88">
      <w:pPr>
        <w:pStyle w:val="ListParagraph"/>
        <w:numPr>
          <w:ilvl w:val="1"/>
          <w:numId w:val="1"/>
        </w:numPr>
        <w:tabs>
          <w:tab w:val="left" w:pos="284"/>
        </w:tabs>
        <w:spacing w:after="120" w:line="240" w:lineRule="auto"/>
        <w:contextualSpacing w:val="0"/>
        <w:rPr>
          <w:rFonts w:ascii="Arial" w:hAnsi="Arial" w:cs="Arial"/>
          <w:b/>
          <w:i/>
          <w:iCs/>
          <w:lang w:val="lt-LT"/>
        </w:rPr>
      </w:pPr>
      <w:r w:rsidRPr="00E86B88">
        <w:rPr>
          <w:rFonts w:ascii="Arial" w:hAnsi="Arial" w:cs="Arial"/>
          <w:b/>
          <w:i/>
          <w:iCs/>
          <w:lang w:val="lt-LT"/>
        </w:rPr>
        <w:lastRenderedPageBreak/>
        <w:t>Investuotojo</w:t>
      </w:r>
      <w:r w:rsidR="00F86129">
        <w:rPr>
          <w:rFonts w:ascii="Arial" w:hAnsi="Arial" w:cs="Arial"/>
          <w:b/>
          <w:i/>
          <w:iCs/>
          <w:lang w:val="lt-LT"/>
        </w:rPr>
        <w:t>(-ų) paieškos / pritraukimo</w:t>
      </w:r>
      <w:r w:rsidRPr="00E86B88">
        <w:rPr>
          <w:rFonts w:ascii="Arial" w:hAnsi="Arial" w:cs="Arial"/>
          <w:b/>
          <w:i/>
          <w:iCs/>
          <w:lang w:val="lt-LT"/>
        </w:rPr>
        <w:t xml:space="preserve"> etapas:</w:t>
      </w:r>
    </w:p>
    <w:p w14:paraId="7BB9B2A7" w14:textId="77777777" w:rsidR="00E86B88" w:rsidRPr="00E86B88" w:rsidRDefault="00E86B88" w:rsidP="00E86B88">
      <w:pPr>
        <w:pStyle w:val="ListParagraph"/>
        <w:numPr>
          <w:ilvl w:val="0"/>
          <w:numId w:val="5"/>
        </w:numPr>
        <w:tabs>
          <w:tab w:val="left" w:pos="1134"/>
        </w:tabs>
        <w:spacing w:after="120" w:line="240" w:lineRule="auto"/>
        <w:contextualSpacing w:val="0"/>
        <w:jc w:val="both"/>
        <w:rPr>
          <w:rFonts w:ascii="Arial" w:hAnsi="Arial" w:cs="Arial"/>
          <w:vanish/>
          <w:lang w:val="lt-LT"/>
        </w:rPr>
      </w:pPr>
    </w:p>
    <w:p w14:paraId="2610E43E" w14:textId="77777777" w:rsidR="00E86B88" w:rsidRPr="00E86B88" w:rsidRDefault="00E86B88" w:rsidP="00E86B88">
      <w:pPr>
        <w:pStyle w:val="ListParagraph"/>
        <w:numPr>
          <w:ilvl w:val="0"/>
          <w:numId w:val="5"/>
        </w:numPr>
        <w:tabs>
          <w:tab w:val="left" w:pos="1134"/>
        </w:tabs>
        <w:spacing w:after="120" w:line="240" w:lineRule="auto"/>
        <w:contextualSpacing w:val="0"/>
        <w:jc w:val="both"/>
        <w:rPr>
          <w:rFonts w:ascii="Arial" w:hAnsi="Arial" w:cs="Arial"/>
          <w:vanish/>
          <w:lang w:val="lt-LT"/>
        </w:rPr>
      </w:pPr>
    </w:p>
    <w:p w14:paraId="6317BAB0" w14:textId="77777777" w:rsidR="00E375E3" w:rsidRDefault="00F86129" w:rsidP="00F86129">
      <w:pPr>
        <w:pStyle w:val="ListParagraph"/>
        <w:numPr>
          <w:ilvl w:val="0"/>
          <w:numId w:val="2"/>
        </w:numPr>
        <w:tabs>
          <w:tab w:val="left" w:pos="567"/>
          <w:tab w:val="left" w:pos="851"/>
        </w:tabs>
        <w:spacing w:after="120" w:line="240" w:lineRule="auto"/>
        <w:ind w:left="567" w:hanging="567"/>
        <w:contextualSpacing w:val="0"/>
        <w:jc w:val="both"/>
        <w:rPr>
          <w:rFonts w:ascii="Arial" w:hAnsi="Arial" w:cs="Arial"/>
          <w:lang w:val="lt-LT"/>
        </w:rPr>
      </w:pPr>
      <w:r w:rsidRPr="00894764">
        <w:rPr>
          <w:rFonts w:ascii="Arial" w:hAnsi="Arial" w:cs="Arial"/>
          <w:lang w:val="lt-LT"/>
        </w:rPr>
        <w:t>Iki Pastato statybą leidžiančio dokumento gavimo dienos, Bendrovė turi teisę bendrauti su potenciali</w:t>
      </w:r>
      <w:r w:rsidR="00AF3D82" w:rsidRPr="00894764">
        <w:rPr>
          <w:rFonts w:ascii="Arial" w:hAnsi="Arial" w:cs="Arial"/>
          <w:lang w:val="lt-LT"/>
        </w:rPr>
        <w:t>u</w:t>
      </w:r>
      <w:r w:rsidRPr="00894764">
        <w:rPr>
          <w:rFonts w:ascii="Arial" w:hAnsi="Arial" w:cs="Arial"/>
          <w:lang w:val="lt-LT"/>
        </w:rPr>
        <w:t xml:space="preserve"> Investuotoj</w:t>
      </w:r>
      <w:r w:rsidR="00AF3D82" w:rsidRPr="00894764">
        <w:rPr>
          <w:rFonts w:ascii="Arial" w:hAnsi="Arial" w:cs="Arial"/>
          <w:lang w:val="lt-LT"/>
        </w:rPr>
        <w:t>u</w:t>
      </w:r>
      <w:r w:rsidRPr="00894764">
        <w:rPr>
          <w:rFonts w:ascii="Arial" w:hAnsi="Arial" w:cs="Arial"/>
          <w:lang w:val="lt-LT"/>
        </w:rPr>
        <w:t>, kuri</w:t>
      </w:r>
      <w:r w:rsidR="00AF3D82" w:rsidRPr="00894764">
        <w:rPr>
          <w:rFonts w:ascii="Arial" w:hAnsi="Arial" w:cs="Arial"/>
          <w:lang w:val="lt-LT"/>
        </w:rPr>
        <w:t>s</w:t>
      </w:r>
      <w:r w:rsidRPr="00894764">
        <w:rPr>
          <w:rFonts w:ascii="Arial" w:hAnsi="Arial" w:cs="Arial"/>
          <w:lang w:val="lt-LT"/>
        </w:rPr>
        <w:t xml:space="preserve"> savarankiškai kreiptųsi į </w:t>
      </w:r>
      <w:r w:rsidR="00AF3D82" w:rsidRPr="00894764">
        <w:rPr>
          <w:rFonts w:ascii="Arial" w:hAnsi="Arial" w:cs="Arial"/>
          <w:lang w:val="lt-LT"/>
        </w:rPr>
        <w:t>B</w:t>
      </w:r>
      <w:r w:rsidRPr="00894764">
        <w:rPr>
          <w:rFonts w:ascii="Arial" w:hAnsi="Arial" w:cs="Arial"/>
          <w:lang w:val="lt-LT"/>
        </w:rPr>
        <w:t>endrovę ar būtų nukreipt</w:t>
      </w:r>
      <w:r w:rsidR="00AF3D82" w:rsidRPr="00894764">
        <w:rPr>
          <w:rFonts w:ascii="Arial" w:hAnsi="Arial" w:cs="Arial"/>
          <w:lang w:val="lt-LT"/>
        </w:rPr>
        <w:t>as</w:t>
      </w:r>
      <w:r w:rsidRPr="00894764">
        <w:rPr>
          <w:rFonts w:ascii="Arial" w:hAnsi="Arial" w:cs="Arial"/>
          <w:lang w:val="lt-LT"/>
        </w:rPr>
        <w:t xml:space="preserve"> pasikreipti į Bendrovę trečiųjų asmenų. Tokiu atveju Bendrovė turi teisę atlikti šiuos veiksmus</w:t>
      </w:r>
      <w:r w:rsidR="00AF3D82" w:rsidRPr="00894764">
        <w:rPr>
          <w:rFonts w:ascii="Arial" w:hAnsi="Arial" w:cs="Arial"/>
          <w:lang w:val="lt-LT"/>
        </w:rPr>
        <w:t>:</w:t>
      </w:r>
      <w:r w:rsidRPr="00894764">
        <w:rPr>
          <w:rFonts w:ascii="Arial" w:hAnsi="Arial" w:cs="Arial"/>
          <w:lang w:val="lt-LT"/>
        </w:rPr>
        <w:t xml:space="preserve"> suteikti toki</w:t>
      </w:r>
      <w:r w:rsidR="00AF3D82" w:rsidRPr="00894764">
        <w:rPr>
          <w:rFonts w:ascii="Arial" w:hAnsi="Arial" w:cs="Arial"/>
          <w:lang w:val="lt-LT"/>
        </w:rPr>
        <w:t>am</w:t>
      </w:r>
      <w:r w:rsidRPr="00894764">
        <w:rPr>
          <w:rFonts w:ascii="Arial" w:hAnsi="Arial" w:cs="Arial"/>
          <w:lang w:val="lt-LT"/>
        </w:rPr>
        <w:t xml:space="preserve"> potencial</w:t>
      </w:r>
      <w:r w:rsidR="00AF3D82" w:rsidRPr="00894764">
        <w:rPr>
          <w:rFonts w:ascii="Arial" w:hAnsi="Arial" w:cs="Arial"/>
          <w:lang w:val="lt-LT"/>
        </w:rPr>
        <w:t>iam</w:t>
      </w:r>
      <w:r w:rsidRPr="00894764">
        <w:rPr>
          <w:rFonts w:ascii="Arial" w:hAnsi="Arial" w:cs="Arial"/>
          <w:lang w:val="lt-LT"/>
        </w:rPr>
        <w:t xml:space="preserve"> Investuotoj</w:t>
      </w:r>
      <w:r w:rsidR="00AF3D82" w:rsidRPr="00894764">
        <w:rPr>
          <w:rFonts w:ascii="Arial" w:hAnsi="Arial" w:cs="Arial"/>
          <w:lang w:val="lt-LT"/>
        </w:rPr>
        <w:t>ui</w:t>
      </w:r>
      <w:r w:rsidRPr="00894764">
        <w:rPr>
          <w:rFonts w:ascii="Arial" w:hAnsi="Arial" w:cs="Arial"/>
          <w:lang w:val="lt-LT"/>
        </w:rPr>
        <w:t xml:space="preserve"> bendrą informaciją apie ketinamą statyti Pastatą, pavyzdžiui, techninio projekto sąlygas</w:t>
      </w:r>
      <w:r w:rsidR="00AF3D82" w:rsidRPr="00894764">
        <w:rPr>
          <w:rFonts w:ascii="Arial" w:hAnsi="Arial" w:cs="Arial"/>
          <w:lang w:val="lt-LT"/>
        </w:rPr>
        <w:t xml:space="preserve">, </w:t>
      </w:r>
      <w:r w:rsidRPr="00894764">
        <w:rPr>
          <w:rFonts w:ascii="Arial" w:hAnsi="Arial" w:cs="Arial"/>
          <w:lang w:val="lt-LT"/>
        </w:rPr>
        <w:t>kitas Pastato charakteristikas, Pastato preliminarius kaštus, preliminarias nuomos / pardavimo kainas, terminus ir kitas sąlygas</w:t>
      </w:r>
      <w:r w:rsidR="00590520" w:rsidRPr="00894764">
        <w:rPr>
          <w:rFonts w:ascii="Arial" w:hAnsi="Arial" w:cs="Arial"/>
          <w:lang w:val="lt-LT"/>
        </w:rPr>
        <w:t xml:space="preserve">. </w:t>
      </w:r>
    </w:p>
    <w:p w14:paraId="5FB162C9" w14:textId="0334888C" w:rsidR="00E375E3" w:rsidRDefault="00E375E3" w:rsidP="00F86129">
      <w:pPr>
        <w:pStyle w:val="ListParagraph"/>
        <w:numPr>
          <w:ilvl w:val="0"/>
          <w:numId w:val="2"/>
        </w:numPr>
        <w:tabs>
          <w:tab w:val="left" w:pos="567"/>
          <w:tab w:val="left" w:pos="851"/>
        </w:tabs>
        <w:spacing w:after="120" w:line="240" w:lineRule="auto"/>
        <w:ind w:left="567" w:hanging="567"/>
        <w:contextualSpacing w:val="0"/>
        <w:jc w:val="both"/>
        <w:rPr>
          <w:rFonts w:ascii="Arial" w:hAnsi="Arial" w:cs="Arial"/>
          <w:lang w:val="lt-LT"/>
        </w:rPr>
      </w:pPr>
      <w:r w:rsidRPr="00894764">
        <w:rPr>
          <w:rFonts w:ascii="Arial" w:hAnsi="Arial" w:cs="Arial"/>
          <w:lang w:val="lt-LT"/>
        </w:rPr>
        <w:t xml:space="preserve">Iki Pastato statybą leidžiančio dokumento gavimo dienos </w:t>
      </w:r>
      <w:r w:rsidR="00590520" w:rsidRPr="00894764">
        <w:rPr>
          <w:rFonts w:ascii="Arial" w:hAnsi="Arial" w:cs="Arial"/>
          <w:lang w:val="lt-LT"/>
        </w:rPr>
        <w:t>Bendrovė neturi teisės pasirašyti jokių įpareigojančių susitarimų su potencialiais Investuotojais</w:t>
      </w:r>
      <w:r w:rsidR="00155150" w:rsidRPr="00894764">
        <w:rPr>
          <w:rFonts w:ascii="Arial" w:hAnsi="Arial" w:cs="Arial"/>
          <w:lang w:val="lt-LT"/>
        </w:rPr>
        <w:t xml:space="preserve">, tačiau gali </w:t>
      </w:r>
      <w:r w:rsidR="004021BB" w:rsidRPr="003A70FA">
        <w:rPr>
          <w:rFonts w:ascii="Arial" w:hAnsi="Arial" w:cs="Arial"/>
          <w:lang w:val="lt-LT"/>
        </w:rPr>
        <w:t xml:space="preserve">sudaryti supratimo memorandumą (angl. </w:t>
      </w:r>
      <w:proofErr w:type="spellStart"/>
      <w:r w:rsidR="004021BB" w:rsidRPr="003A70FA">
        <w:rPr>
          <w:rFonts w:ascii="Arial" w:hAnsi="Arial" w:cs="Arial"/>
          <w:i/>
          <w:iCs/>
          <w:lang w:val="lt-LT"/>
        </w:rPr>
        <w:t>memorandum</w:t>
      </w:r>
      <w:proofErr w:type="spellEnd"/>
      <w:r w:rsidR="004021BB" w:rsidRPr="003A70FA">
        <w:rPr>
          <w:rFonts w:ascii="Arial" w:hAnsi="Arial" w:cs="Arial"/>
          <w:i/>
          <w:iCs/>
          <w:lang w:val="lt-LT"/>
        </w:rPr>
        <w:t xml:space="preserve"> of </w:t>
      </w:r>
      <w:proofErr w:type="spellStart"/>
      <w:r w:rsidR="004021BB" w:rsidRPr="003A70FA">
        <w:rPr>
          <w:rFonts w:ascii="Arial" w:hAnsi="Arial" w:cs="Arial"/>
          <w:i/>
          <w:iCs/>
          <w:lang w:val="lt-LT"/>
        </w:rPr>
        <w:t>understanding</w:t>
      </w:r>
      <w:proofErr w:type="spellEnd"/>
      <w:r w:rsidR="004021BB" w:rsidRPr="003A70FA">
        <w:rPr>
          <w:rFonts w:ascii="Arial" w:hAnsi="Arial" w:cs="Arial"/>
          <w:lang w:val="lt-LT"/>
        </w:rPr>
        <w:t>), kuri</w:t>
      </w:r>
      <w:r w:rsidR="000C6EC5">
        <w:rPr>
          <w:rFonts w:ascii="Arial" w:hAnsi="Arial" w:cs="Arial"/>
          <w:lang w:val="lt-LT"/>
        </w:rPr>
        <w:t>uo</w:t>
      </w:r>
      <w:r>
        <w:rPr>
          <w:rFonts w:ascii="Arial" w:hAnsi="Arial" w:cs="Arial"/>
          <w:lang w:val="lt-LT"/>
        </w:rPr>
        <w:t>:</w:t>
      </w:r>
    </w:p>
    <w:p w14:paraId="7B48061D" w14:textId="1A933842" w:rsidR="00E375E3" w:rsidRDefault="00E375E3" w:rsidP="00E375E3">
      <w:pPr>
        <w:pStyle w:val="ListParagraph"/>
        <w:numPr>
          <w:ilvl w:val="1"/>
          <w:numId w:val="11"/>
        </w:numPr>
        <w:tabs>
          <w:tab w:val="left" w:pos="567"/>
          <w:tab w:val="left" w:pos="851"/>
        </w:tabs>
        <w:spacing w:after="120" w:line="240" w:lineRule="auto"/>
        <w:contextualSpacing w:val="0"/>
        <w:jc w:val="both"/>
        <w:rPr>
          <w:rFonts w:ascii="Arial" w:hAnsi="Arial" w:cs="Arial"/>
          <w:lang w:val="lt-LT"/>
        </w:rPr>
      </w:pPr>
      <w:r>
        <w:rPr>
          <w:rFonts w:ascii="Arial" w:hAnsi="Arial" w:cs="Arial"/>
          <w:lang w:val="lt-LT"/>
        </w:rPr>
        <w:t>P</w:t>
      </w:r>
      <w:r w:rsidR="00894764" w:rsidRPr="00894764">
        <w:rPr>
          <w:rFonts w:ascii="Arial" w:hAnsi="Arial" w:cs="Arial"/>
          <w:lang w:val="lt-LT"/>
        </w:rPr>
        <w:t xml:space="preserve">otencialus </w:t>
      </w:r>
      <w:r>
        <w:rPr>
          <w:rFonts w:ascii="Arial" w:hAnsi="Arial" w:cs="Arial"/>
          <w:lang w:val="lt-LT"/>
        </w:rPr>
        <w:t xml:space="preserve">Investuotojas </w:t>
      </w:r>
      <w:r w:rsidR="00894764" w:rsidRPr="00894764">
        <w:rPr>
          <w:rFonts w:ascii="Arial" w:hAnsi="Arial" w:cs="Arial"/>
          <w:lang w:val="lt-LT"/>
        </w:rPr>
        <w:t>patvirtintų savo susidomėjimą Pastato ar jo dalies nuomos / pirkimo – pardavimo proces</w:t>
      </w:r>
      <w:r>
        <w:rPr>
          <w:rFonts w:ascii="Arial" w:hAnsi="Arial" w:cs="Arial"/>
          <w:lang w:val="lt-LT"/>
        </w:rPr>
        <w:t>u</w:t>
      </w:r>
      <w:r w:rsidR="00894764" w:rsidRPr="00894764">
        <w:rPr>
          <w:rFonts w:ascii="Arial" w:hAnsi="Arial" w:cs="Arial"/>
          <w:lang w:val="lt-LT"/>
        </w:rPr>
        <w:t xml:space="preserve"> bei </w:t>
      </w:r>
      <w:r>
        <w:rPr>
          <w:rFonts w:ascii="Arial" w:hAnsi="Arial" w:cs="Arial"/>
          <w:lang w:val="lt-LT"/>
        </w:rPr>
        <w:t xml:space="preserve">išreikštų </w:t>
      </w:r>
      <w:r w:rsidR="00894764" w:rsidRPr="00894764">
        <w:rPr>
          <w:rFonts w:ascii="Arial" w:hAnsi="Arial" w:cs="Arial"/>
          <w:lang w:val="lt-LT"/>
        </w:rPr>
        <w:t xml:space="preserve">savo suinteresuotumą dalyvauti tolesniuose Investuotojo atrankos etapuose, norą gauti su tuo susijusią informaciją atrankos etapui prasidėjus nuo Tvarkos </w:t>
      </w:r>
      <w:r>
        <w:rPr>
          <w:rFonts w:ascii="Arial" w:hAnsi="Arial" w:cs="Arial"/>
          <w:lang w:val="lt-LT"/>
        </w:rPr>
        <w:t>1</w:t>
      </w:r>
      <w:r w:rsidR="0094426F">
        <w:rPr>
          <w:rFonts w:ascii="Arial" w:hAnsi="Arial" w:cs="Arial"/>
          <w:lang w:val="lt-LT"/>
        </w:rPr>
        <w:t>1</w:t>
      </w:r>
      <w:r w:rsidR="00894764" w:rsidRPr="00894764">
        <w:rPr>
          <w:rFonts w:ascii="Arial" w:hAnsi="Arial" w:cs="Arial"/>
          <w:lang w:val="lt-LT"/>
        </w:rPr>
        <w:t xml:space="preserve"> punkte numatyto termino pradžios</w:t>
      </w:r>
      <w:r>
        <w:rPr>
          <w:rFonts w:ascii="Arial" w:hAnsi="Arial" w:cs="Arial"/>
          <w:lang w:val="lt-LT"/>
        </w:rPr>
        <w:t xml:space="preserve">. </w:t>
      </w:r>
    </w:p>
    <w:p w14:paraId="77323AC2" w14:textId="3BF5E5BA" w:rsidR="00E375E3" w:rsidRDefault="004021BB" w:rsidP="00E375E3">
      <w:pPr>
        <w:pStyle w:val="ListParagraph"/>
        <w:numPr>
          <w:ilvl w:val="1"/>
          <w:numId w:val="11"/>
        </w:numPr>
        <w:tabs>
          <w:tab w:val="left" w:pos="567"/>
          <w:tab w:val="left" w:pos="851"/>
        </w:tabs>
        <w:spacing w:after="120" w:line="240" w:lineRule="auto"/>
        <w:contextualSpacing w:val="0"/>
        <w:jc w:val="both"/>
        <w:rPr>
          <w:rFonts w:ascii="Arial" w:hAnsi="Arial" w:cs="Arial"/>
          <w:lang w:val="lt-LT"/>
        </w:rPr>
      </w:pPr>
      <w:r w:rsidRPr="003A70FA">
        <w:rPr>
          <w:rFonts w:ascii="Arial" w:hAnsi="Arial" w:cs="Arial"/>
          <w:lang w:val="lt-LT"/>
        </w:rPr>
        <w:t>Bendrovė</w:t>
      </w:r>
      <w:r w:rsidR="00E375E3">
        <w:rPr>
          <w:rFonts w:ascii="Arial" w:hAnsi="Arial" w:cs="Arial"/>
          <w:lang w:val="lt-LT"/>
        </w:rPr>
        <w:t>, sudarydama tokį memorandumą</w:t>
      </w:r>
      <w:r w:rsidR="002F52D2">
        <w:rPr>
          <w:rFonts w:ascii="Arial" w:hAnsi="Arial" w:cs="Arial"/>
          <w:lang w:val="lt-LT"/>
        </w:rPr>
        <w:t>,</w:t>
      </w:r>
      <w:r w:rsidRPr="003A70FA">
        <w:rPr>
          <w:rFonts w:ascii="Arial" w:hAnsi="Arial" w:cs="Arial"/>
          <w:lang w:val="lt-LT"/>
        </w:rPr>
        <w:t xml:space="preserve"> išreikštų savo supratimą, kad potencialus Investuotojas yra susidomėjęs projektu ir norės dalyvauti tolimesn</w:t>
      </w:r>
      <w:r w:rsidR="00894764" w:rsidRPr="00894764">
        <w:rPr>
          <w:rFonts w:ascii="Arial" w:hAnsi="Arial" w:cs="Arial"/>
          <w:lang w:val="lt-LT"/>
        </w:rPr>
        <w:t>iame</w:t>
      </w:r>
      <w:r w:rsidRPr="003A70FA">
        <w:rPr>
          <w:rFonts w:ascii="Arial" w:hAnsi="Arial" w:cs="Arial"/>
          <w:lang w:val="lt-LT"/>
        </w:rPr>
        <w:t xml:space="preserve"> Investuotojo atrankose etap</w:t>
      </w:r>
      <w:r w:rsidRPr="00894764">
        <w:rPr>
          <w:rFonts w:ascii="Arial" w:hAnsi="Arial" w:cs="Arial"/>
          <w:lang w:val="lt-LT"/>
        </w:rPr>
        <w:t>e</w:t>
      </w:r>
      <w:r w:rsidRPr="003A70FA">
        <w:rPr>
          <w:rFonts w:ascii="Arial" w:hAnsi="Arial" w:cs="Arial"/>
          <w:lang w:val="lt-LT"/>
        </w:rPr>
        <w:t>, kai ji</w:t>
      </w:r>
      <w:r w:rsidRPr="00894764">
        <w:rPr>
          <w:rFonts w:ascii="Arial" w:hAnsi="Arial" w:cs="Arial"/>
          <w:lang w:val="lt-LT"/>
        </w:rPr>
        <w:t>s</w:t>
      </w:r>
      <w:r w:rsidRPr="003A70FA">
        <w:rPr>
          <w:rFonts w:ascii="Arial" w:hAnsi="Arial" w:cs="Arial"/>
          <w:lang w:val="lt-LT"/>
        </w:rPr>
        <w:t xml:space="preserve"> bus pradėt</w:t>
      </w:r>
      <w:r w:rsidR="00894764" w:rsidRPr="00894764">
        <w:rPr>
          <w:rFonts w:ascii="Arial" w:hAnsi="Arial" w:cs="Arial"/>
          <w:lang w:val="lt-LT"/>
        </w:rPr>
        <w:t>as</w:t>
      </w:r>
      <w:r w:rsidRPr="003A70FA">
        <w:rPr>
          <w:rFonts w:ascii="Arial" w:hAnsi="Arial" w:cs="Arial"/>
          <w:lang w:val="lt-LT"/>
        </w:rPr>
        <w:t xml:space="preserve">, </w:t>
      </w:r>
      <w:r w:rsidRPr="00894764">
        <w:rPr>
          <w:rFonts w:ascii="Arial" w:hAnsi="Arial" w:cs="Arial"/>
          <w:lang w:val="lt-LT"/>
        </w:rPr>
        <w:t xml:space="preserve">taip pat </w:t>
      </w:r>
      <w:r w:rsidR="00155150" w:rsidRPr="00894764">
        <w:rPr>
          <w:rFonts w:ascii="Arial" w:hAnsi="Arial" w:cs="Arial"/>
          <w:lang w:val="lt-LT"/>
        </w:rPr>
        <w:t>įsipareigot</w:t>
      </w:r>
      <w:r w:rsidRPr="003A70FA">
        <w:rPr>
          <w:rFonts w:ascii="Arial" w:hAnsi="Arial" w:cs="Arial"/>
          <w:lang w:val="lt-LT"/>
        </w:rPr>
        <w:t>ų</w:t>
      </w:r>
      <w:r w:rsidR="00155150" w:rsidRPr="00894764">
        <w:rPr>
          <w:rFonts w:ascii="Arial" w:hAnsi="Arial" w:cs="Arial"/>
          <w:lang w:val="lt-LT"/>
        </w:rPr>
        <w:t xml:space="preserve"> </w:t>
      </w:r>
      <w:r w:rsidRPr="003A70FA">
        <w:rPr>
          <w:rFonts w:ascii="Arial" w:hAnsi="Arial" w:cs="Arial"/>
          <w:lang w:val="lt-LT"/>
        </w:rPr>
        <w:t>jį</w:t>
      </w:r>
      <w:r w:rsidR="00155150" w:rsidRPr="00894764">
        <w:rPr>
          <w:rFonts w:ascii="Arial" w:hAnsi="Arial" w:cs="Arial"/>
          <w:lang w:val="lt-LT"/>
        </w:rPr>
        <w:t xml:space="preserve"> informuoti apie Pastato statybą leidžiančio dokumento gavimo faktą, kai toks faktas įvyksta</w:t>
      </w:r>
      <w:r w:rsidRPr="00894764">
        <w:rPr>
          <w:rFonts w:ascii="Arial" w:hAnsi="Arial" w:cs="Arial"/>
          <w:lang w:val="lt-LT"/>
        </w:rPr>
        <w:t>, preliminarius terminus, susijusius su Pastato statyba ir atrankos etap</w:t>
      </w:r>
      <w:r w:rsidR="00894764" w:rsidRPr="00894764">
        <w:rPr>
          <w:rFonts w:ascii="Arial" w:hAnsi="Arial" w:cs="Arial"/>
          <w:lang w:val="lt-LT"/>
        </w:rPr>
        <w:t>u</w:t>
      </w:r>
      <w:r w:rsidR="00155150" w:rsidRPr="00894764">
        <w:rPr>
          <w:rFonts w:ascii="Arial" w:hAnsi="Arial" w:cs="Arial"/>
          <w:lang w:val="lt-LT"/>
        </w:rPr>
        <w:t>.</w:t>
      </w:r>
    </w:p>
    <w:p w14:paraId="42ED6543" w14:textId="637ADC3F" w:rsidR="00E375E3" w:rsidRPr="003A70FA" w:rsidRDefault="000C6EC5" w:rsidP="0094426F">
      <w:pPr>
        <w:pStyle w:val="ListParagraph"/>
        <w:numPr>
          <w:ilvl w:val="0"/>
          <w:numId w:val="2"/>
        </w:numPr>
        <w:tabs>
          <w:tab w:val="left" w:pos="567"/>
          <w:tab w:val="left" w:pos="851"/>
        </w:tabs>
        <w:spacing w:after="120" w:line="240" w:lineRule="auto"/>
        <w:ind w:left="567" w:hanging="567"/>
        <w:contextualSpacing w:val="0"/>
        <w:jc w:val="both"/>
        <w:rPr>
          <w:rFonts w:ascii="Arial" w:hAnsi="Arial" w:cs="Arial"/>
          <w:lang w:val="lt-LT"/>
        </w:rPr>
      </w:pPr>
      <w:r w:rsidRPr="003A70FA">
        <w:rPr>
          <w:rFonts w:ascii="Arial" w:hAnsi="Arial" w:cs="Arial"/>
          <w:lang w:val="lt-LT"/>
        </w:rPr>
        <w:t>S</w:t>
      </w:r>
      <w:r w:rsidR="00E375E3" w:rsidRPr="003A70FA">
        <w:rPr>
          <w:rFonts w:ascii="Arial" w:hAnsi="Arial" w:cs="Arial"/>
          <w:lang w:val="lt-LT"/>
        </w:rPr>
        <w:t>upratimo memorandum</w:t>
      </w:r>
      <w:r w:rsidRPr="003A70FA">
        <w:rPr>
          <w:rFonts w:ascii="Arial" w:hAnsi="Arial" w:cs="Arial"/>
          <w:lang w:val="lt-LT"/>
        </w:rPr>
        <w:t xml:space="preserve">as jokiu būdu nereiškia </w:t>
      </w:r>
      <w:r w:rsidR="00894764" w:rsidRPr="003A70FA">
        <w:rPr>
          <w:rFonts w:ascii="Arial" w:hAnsi="Arial" w:cs="Arial"/>
          <w:lang w:val="lt-LT"/>
        </w:rPr>
        <w:t>Bendrovė</w:t>
      </w:r>
      <w:r w:rsidRPr="003A70FA">
        <w:rPr>
          <w:rFonts w:ascii="Arial" w:hAnsi="Arial" w:cs="Arial"/>
          <w:lang w:val="lt-LT"/>
        </w:rPr>
        <w:t>s ir potencialaus Investuotoj</w:t>
      </w:r>
      <w:r w:rsidR="0094426F">
        <w:rPr>
          <w:rFonts w:ascii="Arial" w:hAnsi="Arial" w:cs="Arial"/>
          <w:lang w:val="lt-LT"/>
        </w:rPr>
        <w:t>o</w:t>
      </w:r>
      <w:r w:rsidRPr="003A70FA">
        <w:rPr>
          <w:rFonts w:ascii="Arial" w:hAnsi="Arial" w:cs="Arial"/>
          <w:lang w:val="lt-LT"/>
        </w:rPr>
        <w:t xml:space="preserve"> </w:t>
      </w:r>
      <w:r w:rsidR="0094426F" w:rsidRPr="0094426F">
        <w:rPr>
          <w:rFonts w:ascii="Arial" w:hAnsi="Arial" w:cs="Arial"/>
          <w:lang w:val="lt-LT"/>
        </w:rPr>
        <w:t>įsipareigojimo</w:t>
      </w:r>
      <w:r w:rsidRPr="003A70FA">
        <w:rPr>
          <w:rFonts w:ascii="Arial" w:hAnsi="Arial" w:cs="Arial"/>
          <w:lang w:val="lt-LT"/>
        </w:rPr>
        <w:t xml:space="preserve"> derėtis ir sudaryti nuomos / pirkimo – pardavimo sutartį. Tokiu memorandum</w:t>
      </w:r>
      <w:r w:rsidR="0094426F">
        <w:rPr>
          <w:rFonts w:ascii="Arial" w:hAnsi="Arial" w:cs="Arial"/>
          <w:lang w:val="lt-LT"/>
        </w:rPr>
        <w:t>u</w:t>
      </w:r>
      <w:r w:rsidRPr="003A70FA">
        <w:rPr>
          <w:rFonts w:ascii="Arial" w:hAnsi="Arial" w:cs="Arial"/>
          <w:lang w:val="lt-LT"/>
        </w:rPr>
        <w:t xml:space="preserve"> Bendrovė taip pat </w:t>
      </w:r>
      <w:r w:rsidR="00894764" w:rsidRPr="003A70FA">
        <w:rPr>
          <w:rFonts w:ascii="Arial" w:hAnsi="Arial" w:cs="Arial"/>
          <w:lang w:val="lt-LT"/>
        </w:rPr>
        <w:t>niekaip neįsipareigo</w:t>
      </w:r>
      <w:r w:rsidR="00E375E3" w:rsidRPr="003A70FA">
        <w:rPr>
          <w:rFonts w:ascii="Arial" w:hAnsi="Arial" w:cs="Arial"/>
          <w:lang w:val="lt-LT"/>
        </w:rPr>
        <w:t>tų</w:t>
      </w:r>
      <w:r w:rsidR="00894764" w:rsidRPr="003A70FA">
        <w:rPr>
          <w:rFonts w:ascii="Arial" w:hAnsi="Arial" w:cs="Arial"/>
          <w:lang w:val="lt-LT"/>
        </w:rPr>
        <w:t xml:space="preserve"> Investuotojo atrankos procese suteikti kokių nors privilegijų ar išskirtinių sąlygų Investuotojui, su kuriuo sudarytas supratimo memorandumas</w:t>
      </w:r>
      <w:r w:rsidR="00E375E3" w:rsidRPr="003A70FA">
        <w:rPr>
          <w:rFonts w:ascii="Arial" w:hAnsi="Arial" w:cs="Arial"/>
          <w:lang w:val="lt-LT"/>
        </w:rPr>
        <w:t>,</w:t>
      </w:r>
      <w:r w:rsidR="00894764" w:rsidRPr="003A70FA">
        <w:rPr>
          <w:rFonts w:ascii="Arial" w:hAnsi="Arial" w:cs="Arial"/>
          <w:lang w:val="lt-LT"/>
        </w:rPr>
        <w:t xml:space="preserve"> ar </w:t>
      </w:r>
      <w:r w:rsidR="00E375E3" w:rsidRPr="003A70FA">
        <w:rPr>
          <w:rFonts w:ascii="Arial" w:hAnsi="Arial" w:cs="Arial"/>
          <w:lang w:val="lt-LT"/>
        </w:rPr>
        <w:t xml:space="preserve">su juo </w:t>
      </w:r>
      <w:r w:rsidR="00894764" w:rsidRPr="003A70FA">
        <w:rPr>
          <w:rFonts w:ascii="Arial" w:hAnsi="Arial" w:cs="Arial"/>
          <w:lang w:val="lt-LT"/>
        </w:rPr>
        <w:t>p</w:t>
      </w:r>
      <w:r w:rsidR="002F52D2">
        <w:rPr>
          <w:rFonts w:ascii="Arial" w:hAnsi="Arial" w:cs="Arial"/>
          <w:lang w:val="lt-LT"/>
        </w:rPr>
        <w:t>ra</w:t>
      </w:r>
      <w:r w:rsidR="00894764" w:rsidRPr="003A70FA">
        <w:rPr>
          <w:rFonts w:ascii="Arial" w:hAnsi="Arial" w:cs="Arial"/>
          <w:lang w:val="lt-LT"/>
        </w:rPr>
        <w:t xml:space="preserve">dėti derinti Pastato </w:t>
      </w:r>
      <w:r w:rsidR="00E375E3" w:rsidRPr="003A70FA">
        <w:rPr>
          <w:rFonts w:ascii="Arial" w:hAnsi="Arial" w:cs="Arial"/>
          <w:lang w:val="lt-LT"/>
        </w:rPr>
        <w:t>įrengimo</w:t>
      </w:r>
      <w:r w:rsidR="00894764" w:rsidRPr="003A70FA">
        <w:rPr>
          <w:rFonts w:ascii="Arial" w:hAnsi="Arial" w:cs="Arial"/>
          <w:lang w:val="lt-LT"/>
        </w:rPr>
        <w:t xml:space="preserve"> ar kitus klausimus anksčiau nei bus </w:t>
      </w:r>
      <w:r w:rsidRPr="003A70FA">
        <w:rPr>
          <w:rFonts w:ascii="Arial" w:hAnsi="Arial" w:cs="Arial"/>
          <w:lang w:val="lt-LT"/>
        </w:rPr>
        <w:t>gautas Pastato statybą leidžiantis dokumentas ir</w:t>
      </w:r>
      <w:r w:rsidR="002F52D2">
        <w:rPr>
          <w:rFonts w:ascii="Arial" w:hAnsi="Arial" w:cs="Arial"/>
          <w:lang w:val="lt-LT"/>
        </w:rPr>
        <w:t xml:space="preserve"> </w:t>
      </w:r>
      <w:r w:rsidRPr="003A70FA">
        <w:rPr>
          <w:rFonts w:ascii="Arial" w:hAnsi="Arial" w:cs="Arial"/>
          <w:lang w:val="lt-LT"/>
        </w:rPr>
        <w:t xml:space="preserve">/ ar </w:t>
      </w:r>
      <w:r w:rsidR="00E375E3" w:rsidRPr="003A70FA">
        <w:rPr>
          <w:rFonts w:ascii="Arial" w:hAnsi="Arial" w:cs="Arial"/>
          <w:lang w:val="lt-LT"/>
        </w:rPr>
        <w:t>pradėtas derybų etapas</w:t>
      </w:r>
      <w:r w:rsidR="00894764" w:rsidRPr="003A70FA">
        <w:rPr>
          <w:rFonts w:ascii="Arial" w:hAnsi="Arial" w:cs="Arial"/>
          <w:lang w:val="lt-LT"/>
        </w:rPr>
        <w:t>.</w:t>
      </w:r>
    </w:p>
    <w:p w14:paraId="61EAD800" w14:textId="77777777" w:rsidR="00F86129" w:rsidRDefault="00F86129" w:rsidP="00F86129">
      <w:pPr>
        <w:pStyle w:val="ListParagraph"/>
        <w:numPr>
          <w:ilvl w:val="0"/>
          <w:numId w:val="2"/>
        </w:numPr>
        <w:tabs>
          <w:tab w:val="left" w:pos="567"/>
          <w:tab w:val="left" w:pos="851"/>
        </w:tabs>
        <w:spacing w:after="120" w:line="240" w:lineRule="auto"/>
        <w:ind w:left="567" w:hanging="567"/>
        <w:contextualSpacing w:val="0"/>
        <w:jc w:val="both"/>
        <w:rPr>
          <w:rFonts w:ascii="Arial" w:hAnsi="Arial" w:cs="Arial"/>
          <w:lang w:val="lt-LT"/>
        </w:rPr>
      </w:pPr>
      <w:r w:rsidRPr="00F50F6D">
        <w:rPr>
          <w:rFonts w:ascii="Arial" w:hAnsi="Arial" w:cs="Arial"/>
          <w:lang w:val="lt-LT"/>
        </w:rPr>
        <w:t>Bendrovė pradeda aktyvius rinkodaros bei komunikacijos veiksmus</w:t>
      </w:r>
      <w:r>
        <w:rPr>
          <w:rFonts w:ascii="Arial" w:hAnsi="Arial" w:cs="Arial"/>
          <w:lang w:val="lt-LT"/>
        </w:rPr>
        <w:t>, susijusius su</w:t>
      </w:r>
      <w:r w:rsidRPr="00F50F6D">
        <w:rPr>
          <w:rFonts w:ascii="Arial" w:hAnsi="Arial" w:cs="Arial"/>
          <w:lang w:val="lt-LT"/>
        </w:rPr>
        <w:t xml:space="preserve"> Investuotojų </w:t>
      </w:r>
      <w:r>
        <w:rPr>
          <w:rFonts w:ascii="Arial" w:hAnsi="Arial" w:cs="Arial"/>
          <w:lang w:val="lt-LT"/>
        </w:rPr>
        <w:t xml:space="preserve">paieška, pritraukimu bei jų </w:t>
      </w:r>
      <w:r w:rsidRPr="00F50F6D">
        <w:rPr>
          <w:rFonts w:ascii="Arial" w:hAnsi="Arial" w:cs="Arial"/>
          <w:lang w:val="lt-LT"/>
        </w:rPr>
        <w:t>atrank</w:t>
      </w:r>
      <w:r>
        <w:rPr>
          <w:rFonts w:ascii="Arial" w:hAnsi="Arial" w:cs="Arial"/>
          <w:lang w:val="lt-LT"/>
        </w:rPr>
        <w:t>a,</w:t>
      </w:r>
      <w:r w:rsidRPr="00F50F6D">
        <w:rPr>
          <w:rFonts w:ascii="Arial" w:hAnsi="Arial" w:cs="Arial"/>
          <w:lang w:val="lt-LT"/>
        </w:rPr>
        <w:t xml:space="preserve"> tik po </w:t>
      </w:r>
      <w:r>
        <w:rPr>
          <w:rFonts w:ascii="Arial" w:hAnsi="Arial" w:cs="Arial"/>
          <w:lang w:val="lt-LT"/>
        </w:rPr>
        <w:t xml:space="preserve">Pastato </w:t>
      </w:r>
      <w:r w:rsidRPr="00F50F6D">
        <w:rPr>
          <w:rFonts w:ascii="Arial" w:hAnsi="Arial" w:cs="Arial"/>
          <w:lang w:val="lt-LT"/>
        </w:rPr>
        <w:t>statybą leidžiančio dokumento gavimo dienos.</w:t>
      </w:r>
    </w:p>
    <w:p w14:paraId="096D634D" w14:textId="7A316D8B" w:rsidR="00F86129" w:rsidRDefault="00F86129" w:rsidP="00F86129">
      <w:pPr>
        <w:pStyle w:val="ListParagraph"/>
        <w:numPr>
          <w:ilvl w:val="0"/>
          <w:numId w:val="2"/>
        </w:numPr>
        <w:tabs>
          <w:tab w:val="left" w:pos="567"/>
          <w:tab w:val="left" w:pos="851"/>
        </w:tabs>
        <w:spacing w:after="120" w:line="240" w:lineRule="auto"/>
        <w:ind w:left="567" w:hanging="567"/>
        <w:contextualSpacing w:val="0"/>
        <w:jc w:val="both"/>
        <w:rPr>
          <w:rFonts w:ascii="Arial" w:hAnsi="Arial" w:cs="Arial"/>
          <w:lang w:val="lt-LT"/>
        </w:rPr>
      </w:pPr>
      <w:r>
        <w:rPr>
          <w:rFonts w:ascii="Arial" w:hAnsi="Arial" w:cs="Arial"/>
          <w:lang w:val="lt-LT"/>
        </w:rPr>
        <w:t xml:space="preserve">Tiek su iki Pastato statybą leidžiančio dokumento gavimo dienos į Bendrovę savarankiškai pasikreipusiais potencialiais Investuotojais, tiek ir potencialiais Investuotojais, pasikreipusiais Bendrovei pradėjus aktyvius rinkodaros ir komunikacijos veiksmus po Pastato </w:t>
      </w:r>
      <w:r w:rsidRPr="00F50F6D">
        <w:rPr>
          <w:rFonts w:ascii="Arial" w:hAnsi="Arial" w:cs="Arial"/>
          <w:lang w:val="lt-LT"/>
        </w:rPr>
        <w:t>statybą leidžiančio dokumento gavimo dienos</w:t>
      </w:r>
      <w:r>
        <w:rPr>
          <w:rFonts w:ascii="Arial" w:hAnsi="Arial" w:cs="Arial"/>
          <w:lang w:val="lt-LT"/>
        </w:rPr>
        <w:t>, Bendrovė toliau bendraus ir pradės bei vykdys derybas dėl Pastato nuomos / pardavimo vienodomis sąlygomis, nepriklausomai nuo to, kada potencialus Investuotojas kreipėsi į Bendrovę, nei vienam potencialiam Investuotojui dėl to nesuteikdama pranašumo ar kaip nors kitaip neišskirdama ar nesudarydama palankesnių sąlygų.</w:t>
      </w:r>
    </w:p>
    <w:p w14:paraId="77097C2B" w14:textId="73A4C113" w:rsidR="00F86129" w:rsidRDefault="00F86129" w:rsidP="00590520">
      <w:pPr>
        <w:pStyle w:val="ListParagraph"/>
        <w:numPr>
          <w:ilvl w:val="0"/>
          <w:numId w:val="2"/>
        </w:numPr>
        <w:tabs>
          <w:tab w:val="left" w:pos="567"/>
          <w:tab w:val="left" w:pos="851"/>
        </w:tabs>
        <w:spacing w:after="120" w:line="240" w:lineRule="auto"/>
        <w:ind w:left="567" w:hanging="567"/>
        <w:contextualSpacing w:val="0"/>
        <w:jc w:val="both"/>
        <w:rPr>
          <w:rFonts w:ascii="Arial" w:hAnsi="Arial" w:cs="Arial"/>
          <w:lang w:val="lt-LT"/>
        </w:rPr>
      </w:pPr>
      <w:r>
        <w:rPr>
          <w:rFonts w:ascii="Arial" w:hAnsi="Arial" w:cs="Arial"/>
          <w:lang w:val="lt-LT"/>
        </w:rPr>
        <w:t>Visa su Pastatu, nuomos / pardavimo kaina bei kitomis sąlygomis, taip pat Investuotojų atranka susijusi informacija, įskaitant Investuotojams taikom</w:t>
      </w:r>
      <w:r w:rsidR="00155150">
        <w:rPr>
          <w:rFonts w:ascii="Arial" w:hAnsi="Arial" w:cs="Arial"/>
          <w:lang w:val="lt-LT"/>
        </w:rPr>
        <w:t>us</w:t>
      </w:r>
      <w:r>
        <w:rPr>
          <w:rFonts w:ascii="Arial" w:hAnsi="Arial" w:cs="Arial"/>
          <w:lang w:val="lt-LT"/>
        </w:rPr>
        <w:t xml:space="preserve"> atrankos kriterij</w:t>
      </w:r>
      <w:r w:rsidR="00155150">
        <w:rPr>
          <w:rFonts w:ascii="Arial" w:hAnsi="Arial" w:cs="Arial"/>
          <w:lang w:val="lt-LT"/>
        </w:rPr>
        <w:t>us</w:t>
      </w:r>
      <w:r>
        <w:rPr>
          <w:rFonts w:ascii="Arial" w:hAnsi="Arial" w:cs="Arial"/>
          <w:lang w:val="lt-LT"/>
        </w:rPr>
        <w:t>, nuomos / pirkimo – pardavimo sąlyg</w:t>
      </w:r>
      <w:r w:rsidR="00330F18">
        <w:rPr>
          <w:rFonts w:ascii="Arial" w:hAnsi="Arial" w:cs="Arial"/>
          <w:lang w:val="lt-LT"/>
        </w:rPr>
        <w:t>as</w:t>
      </w:r>
      <w:r>
        <w:rPr>
          <w:rFonts w:ascii="Arial" w:hAnsi="Arial" w:cs="Arial"/>
          <w:lang w:val="lt-LT"/>
        </w:rPr>
        <w:t xml:space="preserve"> ir pan. lietuvių ir anglų kalbomis bus skelbiamos Bendrovės interneto svetainėje </w:t>
      </w:r>
      <w:hyperlink r:id="rId8" w:history="1">
        <w:r w:rsidRPr="00A856CB">
          <w:rPr>
            <w:rStyle w:val="Hyperlink"/>
            <w:rFonts w:ascii="Arial" w:hAnsi="Arial" w:cs="Arial"/>
            <w:lang w:val="lt-LT"/>
          </w:rPr>
          <w:t>https://www.fez.lt/lt/</w:t>
        </w:r>
      </w:hyperlink>
      <w:r>
        <w:rPr>
          <w:rFonts w:ascii="Arial" w:hAnsi="Arial" w:cs="Arial"/>
          <w:lang w:val="lt-LT"/>
        </w:rPr>
        <w:t xml:space="preserve">, taip pat </w:t>
      </w:r>
      <w:r w:rsidR="00A13E31">
        <w:rPr>
          <w:rFonts w:ascii="Arial" w:hAnsi="Arial" w:cs="Arial"/>
          <w:lang w:val="lt-LT"/>
        </w:rPr>
        <w:t>apie Pastato nuomą / pardavimą ir susijusias sąlygas gali būti skelbiama Bendrovės pasirinktuose nekilnojamojo turto skelbimų portaluose</w:t>
      </w:r>
      <w:r w:rsidR="00330F18">
        <w:rPr>
          <w:rFonts w:ascii="Arial" w:hAnsi="Arial" w:cs="Arial"/>
          <w:lang w:val="lt-LT"/>
        </w:rPr>
        <w:t>.</w:t>
      </w:r>
      <w:r w:rsidR="00A13E31">
        <w:rPr>
          <w:rFonts w:ascii="Arial" w:hAnsi="Arial" w:cs="Arial"/>
          <w:lang w:val="lt-LT"/>
        </w:rPr>
        <w:t xml:space="preserve"> </w:t>
      </w:r>
    </w:p>
    <w:p w14:paraId="3F2A9542" w14:textId="76AE4153" w:rsidR="00B864CD" w:rsidRPr="00C1332E" w:rsidRDefault="00726A34" w:rsidP="00C1332E">
      <w:pPr>
        <w:pStyle w:val="ListParagraph"/>
        <w:numPr>
          <w:ilvl w:val="0"/>
          <w:numId w:val="2"/>
        </w:numPr>
        <w:tabs>
          <w:tab w:val="left" w:pos="709"/>
          <w:tab w:val="left" w:pos="851"/>
        </w:tabs>
        <w:spacing w:after="120" w:line="240" w:lineRule="auto"/>
        <w:ind w:left="567" w:hanging="567"/>
        <w:contextualSpacing w:val="0"/>
        <w:jc w:val="both"/>
        <w:rPr>
          <w:rFonts w:ascii="Arial" w:hAnsi="Arial" w:cs="Arial"/>
          <w:lang w:val="lt-LT"/>
        </w:rPr>
      </w:pPr>
      <w:r w:rsidRPr="006D6BE3">
        <w:rPr>
          <w:rFonts w:ascii="Arial" w:hAnsi="Arial" w:cs="Arial"/>
          <w:lang w:val="lt-LT"/>
        </w:rPr>
        <w:t>I</w:t>
      </w:r>
      <w:r w:rsidR="00B62B8C" w:rsidRPr="006D6BE3">
        <w:rPr>
          <w:rFonts w:ascii="Arial" w:hAnsi="Arial" w:cs="Arial"/>
          <w:lang w:val="lt-LT"/>
        </w:rPr>
        <w:t xml:space="preserve">nvestuotojas, </w:t>
      </w:r>
      <w:r w:rsidR="00B65F6E" w:rsidRPr="006D6BE3">
        <w:rPr>
          <w:rFonts w:ascii="Arial" w:hAnsi="Arial" w:cs="Arial"/>
          <w:lang w:val="lt-LT"/>
        </w:rPr>
        <w:t xml:space="preserve">norintis dalyvauti atrankos procese ir </w:t>
      </w:r>
      <w:r w:rsidR="00B62B8C" w:rsidRPr="006D6BE3">
        <w:rPr>
          <w:rFonts w:ascii="Arial" w:hAnsi="Arial" w:cs="Arial"/>
          <w:lang w:val="lt-LT"/>
        </w:rPr>
        <w:t>atitinkant</w:t>
      </w:r>
      <w:r w:rsidR="008F792E">
        <w:rPr>
          <w:rFonts w:ascii="Arial" w:hAnsi="Arial" w:cs="Arial"/>
          <w:lang w:val="lt-LT"/>
        </w:rPr>
        <w:t>is šiame Apraše</w:t>
      </w:r>
      <w:r w:rsidR="00B62B8C" w:rsidRPr="006D6BE3">
        <w:rPr>
          <w:rFonts w:ascii="Arial" w:hAnsi="Arial" w:cs="Arial"/>
          <w:lang w:val="lt-LT"/>
        </w:rPr>
        <w:t xml:space="preserve"> reikalavimus, </w:t>
      </w:r>
      <w:r w:rsidR="006D6BE3" w:rsidRPr="006D6BE3">
        <w:rPr>
          <w:rFonts w:ascii="Arial" w:hAnsi="Arial" w:cs="Arial"/>
          <w:lang w:val="lt-LT"/>
        </w:rPr>
        <w:t>gali kreiptis</w:t>
      </w:r>
      <w:r w:rsidR="00B864CD">
        <w:rPr>
          <w:rFonts w:ascii="Arial" w:hAnsi="Arial" w:cs="Arial"/>
          <w:lang w:val="lt-LT"/>
        </w:rPr>
        <w:t>:</w:t>
      </w:r>
      <w:r w:rsidR="00C1332E">
        <w:rPr>
          <w:rFonts w:ascii="Arial" w:hAnsi="Arial" w:cs="Arial"/>
          <w:lang w:val="lt-LT"/>
        </w:rPr>
        <w:t xml:space="preserve"> </w:t>
      </w:r>
      <w:r w:rsidR="006D6BE3" w:rsidRPr="00C1332E">
        <w:rPr>
          <w:rFonts w:ascii="Arial" w:hAnsi="Arial" w:cs="Arial"/>
          <w:lang w:val="lt-LT"/>
        </w:rPr>
        <w:t xml:space="preserve">tel. +370 46 312 163, el. paštu </w:t>
      </w:r>
      <w:hyperlink r:id="rId9" w:history="1">
        <w:r w:rsidR="00B864CD" w:rsidRPr="00C1332E">
          <w:rPr>
            <w:rStyle w:val="Hyperlink"/>
            <w:rFonts w:ascii="Arial" w:hAnsi="Arial" w:cs="Arial"/>
            <w:lang w:val="lt-LT"/>
          </w:rPr>
          <w:t>info@fez.lt</w:t>
        </w:r>
      </w:hyperlink>
      <w:r w:rsidR="006D6BE3" w:rsidRPr="00C1332E">
        <w:rPr>
          <w:rFonts w:ascii="Arial" w:hAnsi="Arial" w:cs="Arial"/>
          <w:lang w:val="lt-LT"/>
        </w:rPr>
        <w:t>, adresu Pramonės g. 8, Klaipėda, LT-94102, Lietuva</w:t>
      </w:r>
      <w:r w:rsidR="00C1332E">
        <w:rPr>
          <w:rFonts w:ascii="Arial" w:hAnsi="Arial" w:cs="Arial"/>
          <w:lang w:val="lt-LT"/>
        </w:rPr>
        <w:t>.</w:t>
      </w:r>
    </w:p>
    <w:p w14:paraId="2925C033" w14:textId="77777777" w:rsidR="00C1332E" w:rsidRPr="008F792E" w:rsidRDefault="00C1332E" w:rsidP="00C1332E">
      <w:pPr>
        <w:pStyle w:val="ListParagraph"/>
        <w:tabs>
          <w:tab w:val="left" w:pos="709"/>
          <w:tab w:val="left" w:pos="851"/>
        </w:tabs>
        <w:spacing w:after="120" w:line="240" w:lineRule="auto"/>
        <w:ind w:left="1287"/>
        <w:jc w:val="both"/>
        <w:rPr>
          <w:rFonts w:ascii="Arial" w:hAnsi="Arial" w:cs="Arial"/>
          <w:lang w:val="lt-LT"/>
        </w:rPr>
      </w:pPr>
    </w:p>
    <w:p w14:paraId="40124227" w14:textId="5181567C" w:rsidR="007B3B1C" w:rsidRPr="006D6BE3" w:rsidRDefault="007B3B1C" w:rsidP="00590520">
      <w:pPr>
        <w:pStyle w:val="ListParagraph"/>
        <w:numPr>
          <w:ilvl w:val="1"/>
          <w:numId w:val="1"/>
        </w:numPr>
        <w:tabs>
          <w:tab w:val="left" w:pos="284"/>
          <w:tab w:val="left" w:pos="567"/>
          <w:tab w:val="left" w:pos="851"/>
        </w:tabs>
        <w:spacing w:after="120" w:line="240" w:lineRule="auto"/>
        <w:contextualSpacing w:val="0"/>
        <w:jc w:val="both"/>
        <w:rPr>
          <w:rFonts w:ascii="Arial" w:hAnsi="Arial" w:cs="Arial"/>
          <w:b/>
          <w:i/>
          <w:iCs/>
          <w:lang w:val="lt-LT"/>
        </w:rPr>
      </w:pPr>
      <w:r w:rsidRPr="006D6BE3">
        <w:rPr>
          <w:rFonts w:ascii="Arial" w:hAnsi="Arial" w:cs="Arial"/>
          <w:b/>
          <w:i/>
          <w:iCs/>
          <w:lang w:val="lt-LT"/>
        </w:rPr>
        <w:t xml:space="preserve">Investuotojo paraiškos </w:t>
      </w:r>
      <w:r w:rsidR="003E5BA9" w:rsidRPr="006D6BE3">
        <w:rPr>
          <w:rFonts w:ascii="Arial" w:hAnsi="Arial" w:cs="Arial"/>
          <w:b/>
          <w:i/>
          <w:iCs/>
          <w:lang w:val="lt-LT"/>
        </w:rPr>
        <w:t>atitikties Tvarkos II.1 poskyryje numatytiems kriterijams</w:t>
      </w:r>
      <w:r w:rsidR="003E5BA9" w:rsidRPr="006D6BE3">
        <w:rPr>
          <w:rFonts w:ascii="Arial" w:hAnsi="Arial" w:cs="Arial"/>
          <w:lang w:val="lt-LT"/>
        </w:rPr>
        <w:t xml:space="preserve">  </w:t>
      </w:r>
      <w:r w:rsidRPr="006D6BE3">
        <w:rPr>
          <w:rFonts w:ascii="Arial" w:hAnsi="Arial" w:cs="Arial"/>
          <w:b/>
          <w:i/>
          <w:iCs/>
          <w:lang w:val="lt-LT"/>
        </w:rPr>
        <w:t>įvertinimas:</w:t>
      </w:r>
    </w:p>
    <w:p w14:paraId="461D8CC7" w14:textId="0E0EA324" w:rsidR="00D638C8" w:rsidRPr="00D638C8" w:rsidRDefault="00D638C8" w:rsidP="00590520">
      <w:pPr>
        <w:pStyle w:val="ListParagraph"/>
        <w:numPr>
          <w:ilvl w:val="0"/>
          <w:numId w:val="2"/>
        </w:numPr>
        <w:tabs>
          <w:tab w:val="left" w:pos="1134"/>
        </w:tabs>
        <w:spacing w:after="120" w:line="240" w:lineRule="auto"/>
        <w:ind w:left="567" w:hanging="567"/>
        <w:contextualSpacing w:val="0"/>
        <w:jc w:val="both"/>
        <w:rPr>
          <w:rFonts w:ascii="Arial" w:hAnsi="Arial" w:cs="Arial"/>
          <w:lang w:val="lt-LT"/>
        </w:rPr>
      </w:pPr>
      <w:bookmarkStart w:id="9" w:name="_Hlk157607273"/>
      <w:r w:rsidRPr="00D638C8">
        <w:rPr>
          <w:rFonts w:ascii="Arial" w:hAnsi="Arial" w:cs="Arial"/>
          <w:lang w:val="lt-LT"/>
        </w:rPr>
        <w:t xml:space="preserve">Prieš </w:t>
      </w:r>
      <w:r w:rsidR="00AF3D82" w:rsidRPr="00D638C8">
        <w:rPr>
          <w:rFonts w:ascii="Arial" w:hAnsi="Arial" w:cs="Arial"/>
          <w:lang w:val="lt-LT"/>
        </w:rPr>
        <w:t>pradeda</w:t>
      </w:r>
      <w:r w:rsidR="00AF3D82">
        <w:rPr>
          <w:rFonts w:ascii="Arial" w:hAnsi="Arial" w:cs="Arial"/>
          <w:lang w:val="lt-LT"/>
        </w:rPr>
        <w:t>nt</w:t>
      </w:r>
      <w:r w:rsidRPr="00D638C8">
        <w:rPr>
          <w:rFonts w:ascii="Arial" w:hAnsi="Arial" w:cs="Arial"/>
          <w:lang w:val="lt-LT"/>
        </w:rPr>
        <w:t xml:space="preserve"> tolimesnį bendravimą su Investuotoju, </w:t>
      </w:r>
      <w:r w:rsidR="007B3B1C" w:rsidRPr="00D638C8">
        <w:rPr>
          <w:rFonts w:ascii="Arial" w:hAnsi="Arial" w:cs="Arial"/>
          <w:lang w:val="lt-LT"/>
        </w:rPr>
        <w:t>Bendrovės</w:t>
      </w:r>
      <w:r w:rsidRPr="00D638C8">
        <w:rPr>
          <w:rFonts w:ascii="Arial" w:hAnsi="Arial" w:cs="Arial"/>
          <w:lang w:val="lt-LT"/>
        </w:rPr>
        <w:t xml:space="preserve"> įgalioti darbuotojai </w:t>
      </w:r>
      <w:r w:rsidR="007B3B1C" w:rsidRPr="00D638C8">
        <w:rPr>
          <w:rFonts w:ascii="Arial" w:hAnsi="Arial" w:cs="Arial"/>
          <w:lang w:val="lt-LT"/>
        </w:rPr>
        <w:t>įvertina, ar Investuotoj</w:t>
      </w:r>
      <w:r w:rsidRPr="00D638C8">
        <w:rPr>
          <w:rFonts w:ascii="Arial" w:hAnsi="Arial" w:cs="Arial"/>
          <w:lang w:val="lt-LT"/>
        </w:rPr>
        <w:t xml:space="preserve">as </w:t>
      </w:r>
      <w:r w:rsidR="007B3B1C" w:rsidRPr="00D638C8">
        <w:rPr>
          <w:rFonts w:ascii="Arial" w:hAnsi="Arial" w:cs="Arial"/>
          <w:lang w:val="lt-LT"/>
        </w:rPr>
        <w:t xml:space="preserve">atitinka </w:t>
      </w:r>
      <w:r w:rsidR="00C84653" w:rsidRPr="00D638C8">
        <w:rPr>
          <w:rFonts w:ascii="Arial" w:hAnsi="Arial" w:cs="Arial"/>
          <w:lang w:val="lt-LT"/>
        </w:rPr>
        <w:t>Tvarkos</w:t>
      </w:r>
      <w:r w:rsidR="007B3B1C" w:rsidRPr="00D638C8">
        <w:rPr>
          <w:rFonts w:ascii="Arial" w:hAnsi="Arial" w:cs="Arial"/>
          <w:lang w:val="lt-LT"/>
        </w:rPr>
        <w:t xml:space="preserve"> I</w:t>
      </w:r>
      <w:r w:rsidRPr="00D638C8">
        <w:rPr>
          <w:rFonts w:ascii="Arial" w:hAnsi="Arial" w:cs="Arial"/>
          <w:lang w:val="lt-LT"/>
        </w:rPr>
        <w:t>I</w:t>
      </w:r>
      <w:r w:rsidR="007B3B1C" w:rsidRPr="00D638C8">
        <w:rPr>
          <w:rFonts w:ascii="Arial" w:hAnsi="Arial" w:cs="Arial"/>
          <w:lang w:val="lt-LT"/>
        </w:rPr>
        <w:t xml:space="preserve"> skyriu</w:t>
      </w:r>
      <w:r w:rsidR="00047E03" w:rsidRPr="00D638C8">
        <w:rPr>
          <w:rFonts w:ascii="Arial" w:hAnsi="Arial" w:cs="Arial"/>
          <w:lang w:val="lt-LT"/>
        </w:rPr>
        <w:t>je</w:t>
      </w:r>
      <w:r w:rsidR="007B3B1C" w:rsidRPr="00D638C8">
        <w:rPr>
          <w:rFonts w:ascii="Arial" w:hAnsi="Arial" w:cs="Arial"/>
          <w:lang w:val="lt-LT"/>
        </w:rPr>
        <w:t xml:space="preserve"> nurodytus </w:t>
      </w:r>
      <w:r w:rsidRPr="00D638C8">
        <w:rPr>
          <w:rFonts w:ascii="Arial" w:hAnsi="Arial" w:cs="Arial"/>
          <w:lang w:val="lt-LT"/>
        </w:rPr>
        <w:t>reikalavimus Investuotojui</w:t>
      </w:r>
      <w:r w:rsidR="007B3B1C" w:rsidRPr="00D638C8">
        <w:rPr>
          <w:rFonts w:ascii="Arial" w:hAnsi="Arial" w:cs="Arial"/>
          <w:lang w:val="lt-LT"/>
        </w:rPr>
        <w:t xml:space="preserve">, </w:t>
      </w:r>
      <w:r w:rsidRPr="00D638C8">
        <w:rPr>
          <w:rFonts w:ascii="Arial" w:hAnsi="Arial" w:cs="Arial"/>
          <w:lang w:val="lt-LT"/>
        </w:rPr>
        <w:t xml:space="preserve">jeigu reikia kreipiasi į Investuotoją papildomos informacijos bei </w:t>
      </w:r>
      <w:r w:rsidR="007B3B1C" w:rsidRPr="00D638C8">
        <w:rPr>
          <w:rFonts w:ascii="Arial" w:hAnsi="Arial" w:cs="Arial"/>
          <w:lang w:val="lt-LT"/>
        </w:rPr>
        <w:t>dokument</w:t>
      </w:r>
      <w:r w:rsidRPr="00D638C8">
        <w:rPr>
          <w:rFonts w:ascii="Arial" w:hAnsi="Arial" w:cs="Arial"/>
          <w:lang w:val="lt-LT"/>
        </w:rPr>
        <w:t xml:space="preserve">ų, gali prašyti Investuotojo pateikti papildomą informaciją ar paaiškinimus, taip pat gali būti surengtas </w:t>
      </w:r>
      <w:r w:rsidR="00C1332E">
        <w:rPr>
          <w:rFonts w:ascii="Arial" w:hAnsi="Arial" w:cs="Arial"/>
          <w:lang w:val="lt-LT"/>
        </w:rPr>
        <w:t>susitikimas</w:t>
      </w:r>
      <w:r w:rsidRPr="00D638C8">
        <w:rPr>
          <w:rFonts w:ascii="Arial" w:hAnsi="Arial" w:cs="Arial"/>
          <w:lang w:val="lt-LT"/>
        </w:rPr>
        <w:t xml:space="preserve"> su potencialiu Investuotoju, siekiant geriau suprasti jo investavimo tikslus ir kitas aplinkybes.</w:t>
      </w:r>
    </w:p>
    <w:p w14:paraId="10A11DB7" w14:textId="6295491C" w:rsidR="005E5CB3" w:rsidRPr="00D638C8" w:rsidRDefault="005E5CB3" w:rsidP="00D638C8">
      <w:pPr>
        <w:pStyle w:val="ListParagraph"/>
        <w:numPr>
          <w:ilvl w:val="0"/>
          <w:numId w:val="2"/>
        </w:numPr>
        <w:tabs>
          <w:tab w:val="left" w:pos="1134"/>
        </w:tabs>
        <w:spacing w:after="120" w:line="240" w:lineRule="auto"/>
        <w:ind w:left="567" w:hanging="567"/>
        <w:contextualSpacing w:val="0"/>
        <w:jc w:val="both"/>
        <w:rPr>
          <w:rFonts w:ascii="Arial" w:hAnsi="Arial" w:cs="Arial"/>
          <w:lang w:val="lt-LT"/>
        </w:rPr>
      </w:pPr>
      <w:r w:rsidRPr="00D638C8">
        <w:rPr>
          <w:rFonts w:ascii="Arial" w:hAnsi="Arial" w:cs="Arial"/>
          <w:lang w:val="lt-LT"/>
        </w:rPr>
        <w:t xml:space="preserve">Atliekant atitikties </w:t>
      </w:r>
      <w:r w:rsidR="00D638C8" w:rsidRPr="00D638C8">
        <w:rPr>
          <w:rFonts w:ascii="Arial" w:hAnsi="Arial" w:cs="Arial"/>
          <w:lang w:val="lt-LT"/>
        </w:rPr>
        <w:t xml:space="preserve">reikalavimams </w:t>
      </w:r>
      <w:r w:rsidRPr="00D638C8">
        <w:rPr>
          <w:rFonts w:ascii="Arial" w:hAnsi="Arial" w:cs="Arial"/>
          <w:lang w:val="lt-LT"/>
        </w:rPr>
        <w:t xml:space="preserve">vertinimą, Bendrovės </w:t>
      </w:r>
      <w:r w:rsidR="00D638C8" w:rsidRPr="00D638C8">
        <w:rPr>
          <w:rFonts w:ascii="Arial" w:hAnsi="Arial" w:cs="Arial"/>
          <w:lang w:val="lt-LT"/>
        </w:rPr>
        <w:t>įgalioti darbuotojai</w:t>
      </w:r>
      <w:r w:rsidRPr="00D638C8">
        <w:rPr>
          <w:rFonts w:ascii="Arial" w:hAnsi="Arial" w:cs="Arial"/>
          <w:lang w:val="lt-LT"/>
        </w:rPr>
        <w:t xml:space="preserve"> </w:t>
      </w:r>
      <w:r w:rsidR="00D638C8" w:rsidRPr="00D638C8">
        <w:rPr>
          <w:rFonts w:ascii="Arial" w:hAnsi="Arial" w:cs="Arial"/>
          <w:lang w:val="lt-LT"/>
        </w:rPr>
        <w:t>pa</w:t>
      </w:r>
      <w:r w:rsidRPr="00D638C8">
        <w:rPr>
          <w:rFonts w:ascii="Arial" w:hAnsi="Arial" w:cs="Arial"/>
          <w:lang w:val="lt-LT"/>
        </w:rPr>
        <w:t>tikrina Investuotoj</w:t>
      </w:r>
      <w:r w:rsidR="00751220" w:rsidRPr="00D638C8">
        <w:rPr>
          <w:rFonts w:ascii="Arial" w:hAnsi="Arial" w:cs="Arial"/>
          <w:lang w:val="lt-LT"/>
        </w:rPr>
        <w:t>o</w:t>
      </w:r>
      <w:r w:rsidRPr="00D638C8">
        <w:rPr>
          <w:rFonts w:ascii="Arial" w:hAnsi="Arial" w:cs="Arial"/>
          <w:lang w:val="lt-LT"/>
        </w:rPr>
        <w:t>, jo akcinink</w:t>
      </w:r>
      <w:r w:rsidR="00751220" w:rsidRPr="00D638C8">
        <w:rPr>
          <w:rFonts w:ascii="Arial" w:hAnsi="Arial" w:cs="Arial"/>
          <w:lang w:val="lt-LT"/>
        </w:rPr>
        <w:t>ų</w:t>
      </w:r>
      <w:r w:rsidRPr="00D638C8">
        <w:rPr>
          <w:rFonts w:ascii="Arial" w:hAnsi="Arial" w:cs="Arial"/>
          <w:lang w:val="lt-LT"/>
        </w:rPr>
        <w:t xml:space="preserve">, </w:t>
      </w:r>
      <w:r w:rsidR="00E23D57" w:rsidRPr="00D638C8">
        <w:rPr>
          <w:rFonts w:ascii="Arial" w:hAnsi="Arial" w:cs="Arial"/>
          <w:lang w:val="lt-LT"/>
        </w:rPr>
        <w:t>susijusi</w:t>
      </w:r>
      <w:r w:rsidR="00751220" w:rsidRPr="00D638C8">
        <w:rPr>
          <w:rFonts w:ascii="Arial" w:hAnsi="Arial" w:cs="Arial"/>
          <w:lang w:val="lt-LT"/>
        </w:rPr>
        <w:t>ų</w:t>
      </w:r>
      <w:r w:rsidR="00E23D57" w:rsidRPr="00D638C8">
        <w:rPr>
          <w:rFonts w:ascii="Arial" w:hAnsi="Arial" w:cs="Arial"/>
          <w:lang w:val="lt-LT"/>
        </w:rPr>
        <w:t xml:space="preserve"> subjekt</w:t>
      </w:r>
      <w:r w:rsidR="00751220" w:rsidRPr="00D638C8">
        <w:rPr>
          <w:rFonts w:ascii="Arial" w:hAnsi="Arial" w:cs="Arial"/>
          <w:lang w:val="lt-LT"/>
        </w:rPr>
        <w:t>ų</w:t>
      </w:r>
      <w:r w:rsidR="00E23D57" w:rsidRPr="00D638C8">
        <w:rPr>
          <w:rFonts w:ascii="Arial" w:hAnsi="Arial" w:cs="Arial"/>
          <w:lang w:val="lt-LT"/>
        </w:rPr>
        <w:t xml:space="preserve"> (pavyzdžiui, įmon</w:t>
      </w:r>
      <w:r w:rsidR="00751220" w:rsidRPr="00D638C8">
        <w:rPr>
          <w:rFonts w:ascii="Arial" w:hAnsi="Arial" w:cs="Arial"/>
          <w:lang w:val="lt-LT"/>
        </w:rPr>
        <w:t>ių</w:t>
      </w:r>
      <w:r w:rsidR="00E23D57" w:rsidRPr="00D638C8">
        <w:rPr>
          <w:rFonts w:ascii="Arial" w:hAnsi="Arial" w:cs="Arial"/>
          <w:lang w:val="lt-LT"/>
        </w:rPr>
        <w:t xml:space="preserve">, kurios susijusios kontrolės, struktūriniais ryšiais, priklauso tai pačiai įmonių grupei, kurias kontroliuoja tas pats asmuo, ir pan.) ir </w:t>
      </w:r>
      <w:r w:rsidRPr="00D638C8">
        <w:rPr>
          <w:rFonts w:ascii="Arial" w:hAnsi="Arial" w:cs="Arial"/>
          <w:lang w:val="lt-LT"/>
        </w:rPr>
        <w:t xml:space="preserve">galutinių naudos gavėjų duomenis, galimas sąsajas su sankcionuotais asmenimis, naudodamasi įvairiomis duomenų bazėmis ar kitais </w:t>
      </w:r>
      <w:r w:rsidR="00E23D57" w:rsidRPr="00D638C8">
        <w:rPr>
          <w:rFonts w:ascii="Arial" w:hAnsi="Arial" w:cs="Arial"/>
          <w:lang w:val="lt-LT"/>
        </w:rPr>
        <w:t xml:space="preserve">tarptautinių sankcijų tikrinimui naudojamais įrankiais, kurie yra prieinami Bendrovei. Kilus abejonių dėl Investuotojo </w:t>
      </w:r>
      <w:r w:rsidRPr="00D638C8">
        <w:rPr>
          <w:rFonts w:ascii="Arial" w:hAnsi="Arial" w:cs="Arial"/>
          <w:lang w:val="lt-LT"/>
        </w:rPr>
        <w:t xml:space="preserve"> </w:t>
      </w:r>
      <w:r w:rsidR="00E23D57" w:rsidRPr="00D638C8">
        <w:rPr>
          <w:rFonts w:ascii="Arial" w:hAnsi="Arial" w:cs="Arial"/>
          <w:lang w:val="lt-LT"/>
        </w:rPr>
        <w:t xml:space="preserve">atitikties tarptautinėms sankcijoms, Bendrovė pasilieką teisę kreiptis į išorės teisinius patarėjus dėl išsamesnės potencialaus kliento patikros. </w:t>
      </w:r>
      <w:r w:rsidR="00D638C8" w:rsidRPr="00D638C8">
        <w:rPr>
          <w:rFonts w:ascii="Arial" w:hAnsi="Arial" w:cs="Arial"/>
          <w:lang w:val="lt-LT"/>
        </w:rPr>
        <w:t xml:space="preserve">Bendrovės įgalioti darbuotojai </w:t>
      </w:r>
      <w:r w:rsidR="00E23D57" w:rsidRPr="00D638C8">
        <w:rPr>
          <w:rFonts w:ascii="Arial" w:hAnsi="Arial" w:cs="Arial"/>
          <w:lang w:val="lt-LT"/>
        </w:rPr>
        <w:t>fiksuoja visus Investuotojo patikrinimo veiksmus (užklausas, paieškų istoriją).</w:t>
      </w:r>
    </w:p>
    <w:bookmarkEnd w:id="9"/>
    <w:p w14:paraId="13C1B9AC" w14:textId="65AD3B02" w:rsidR="00E86B88" w:rsidRDefault="00E86B88" w:rsidP="00E86B88">
      <w:pPr>
        <w:pStyle w:val="ListParagraph"/>
        <w:numPr>
          <w:ilvl w:val="0"/>
          <w:numId w:val="2"/>
        </w:numPr>
        <w:tabs>
          <w:tab w:val="left" w:pos="1134"/>
        </w:tabs>
        <w:spacing w:after="120" w:line="240" w:lineRule="auto"/>
        <w:ind w:left="567" w:hanging="567"/>
        <w:contextualSpacing w:val="0"/>
        <w:jc w:val="both"/>
        <w:rPr>
          <w:rFonts w:ascii="Arial" w:hAnsi="Arial" w:cs="Arial"/>
          <w:lang w:val="lt-LT"/>
        </w:rPr>
      </w:pPr>
      <w:r w:rsidRPr="00E86B88">
        <w:rPr>
          <w:rFonts w:ascii="Arial" w:hAnsi="Arial" w:cs="Arial"/>
          <w:lang w:val="lt-LT"/>
        </w:rPr>
        <w:t xml:space="preserve">Jeigu Investuotojas neatitinka </w:t>
      </w:r>
      <w:r w:rsidR="00C1332E">
        <w:rPr>
          <w:rFonts w:ascii="Arial" w:hAnsi="Arial" w:cs="Arial"/>
          <w:lang w:val="lt-LT"/>
        </w:rPr>
        <w:t>Apraše nustatytų</w:t>
      </w:r>
      <w:r w:rsidRPr="00E86B88">
        <w:rPr>
          <w:rFonts w:ascii="Arial" w:hAnsi="Arial" w:cs="Arial"/>
          <w:lang w:val="lt-LT"/>
        </w:rPr>
        <w:t xml:space="preserve"> reikalavimų, </w:t>
      </w:r>
      <w:r w:rsidR="00D638C8">
        <w:rPr>
          <w:rFonts w:ascii="Arial" w:hAnsi="Arial" w:cs="Arial"/>
          <w:lang w:val="lt-LT"/>
        </w:rPr>
        <w:t>galimybė su juo sudaryti sutartį toliau nėra svarstoma ir derybos nepradedamos</w:t>
      </w:r>
      <w:r>
        <w:rPr>
          <w:rFonts w:ascii="Arial" w:hAnsi="Arial" w:cs="Arial"/>
          <w:lang w:val="lt-LT"/>
        </w:rPr>
        <w:t xml:space="preserve">, o Investuotojas </w:t>
      </w:r>
      <w:r w:rsidRPr="00E86B88">
        <w:rPr>
          <w:rFonts w:ascii="Arial" w:hAnsi="Arial" w:cs="Arial"/>
          <w:lang w:val="lt-LT"/>
        </w:rPr>
        <w:t xml:space="preserve">apie tai informuojamas </w:t>
      </w:r>
      <w:r w:rsidR="00D638C8">
        <w:rPr>
          <w:rFonts w:ascii="Arial" w:hAnsi="Arial" w:cs="Arial"/>
          <w:lang w:val="lt-LT"/>
        </w:rPr>
        <w:t>el. paštu</w:t>
      </w:r>
      <w:r w:rsidRPr="00E86B88">
        <w:rPr>
          <w:rFonts w:ascii="Arial" w:hAnsi="Arial" w:cs="Arial"/>
          <w:lang w:val="lt-LT"/>
        </w:rPr>
        <w:t>,</w:t>
      </w:r>
      <w:r w:rsidR="00D638C8">
        <w:rPr>
          <w:rFonts w:ascii="Arial" w:hAnsi="Arial" w:cs="Arial"/>
          <w:lang w:val="lt-LT"/>
        </w:rPr>
        <w:t xml:space="preserve"> Investuotojo</w:t>
      </w:r>
      <w:r w:rsidRPr="00E86B88">
        <w:rPr>
          <w:rFonts w:ascii="Arial" w:hAnsi="Arial" w:cs="Arial"/>
          <w:lang w:val="lt-LT"/>
        </w:rPr>
        <w:t xml:space="preserve"> nurodytais kontaktais, nurodant </w:t>
      </w:r>
      <w:r w:rsidR="00D638C8">
        <w:rPr>
          <w:rFonts w:ascii="Arial" w:hAnsi="Arial" w:cs="Arial"/>
          <w:lang w:val="lt-LT"/>
        </w:rPr>
        <w:t>Investuotojui jo kandidatūros</w:t>
      </w:r>
      <w:r w:rsidRPr="00E86B88">
        <w:rPr>
          <w:rFonts w:ascii="Arial" w:hAnsi="Arial" w:cs="Arial"/>
          <w:lang w:val="lt-LT"/>
        </w:rPr>
        <w:t xml:space="preserve"> atmetimo priežastis.</w:t>
      </w:r>
    </w:p>
    <w:p w14:paraId="438C8EA4" w14:textId="5CC03C6A" w:rsidR="001049F8" w:rsidRDefault="001049F8" w:rsidP="001049F8">
      <w:pPr>
        <w:pStyle w:val="ListParagraph"/>
        <w:numPr>
          <w:ilvl w:val="0"/>
          <w:numId w:val="2"/>
        </w:numPr>
        <w:tabs>
          <w:tab w:val="left" w:pos="1134"/>
        </w:tabs>
        <w:spacing w:after="120" w:line="240" w:lineRule="auto"/>
        <w:ind w:left="567" w:hanging="567"/>
        <w:contextualSpacing w:val="0"/>
        <w:jc w:val="both"/>
        <w:rPr>
          <w:rFonts w:ascii="Arial" w:hAnsi="Arial" w:cs="Arial"/>
          <w:lang w:val="lt-LT"/>
        </w:rPr>
      </w:pPr>
      <w:r w:rsidRPr="00047E03">
        <w:rPr>
          <w:rFonts w:ascii="Arial" w:hAnsi="Arial" w:cs="Arial"/>
          <w:lang w:val="lt-LT"/>
        </w:rPr>
        <w:t xml:space="preserve">Jeigu </w:t>
      </w:r>
      <w:r w:rsidR="00B864CD">
        <w:rPr>
          <w:rFonts w:ascii="Arial" w:hAnsi="Arial" w:cs="Arial"/>
          <w:lang w:val="lt-LT"/>
        </w:rPr>
        <w:t xml:space="preserve">Bendrovė įvertina, kad </w:t>
      </w:r>
      <w:r w:rsidRPr="00047E03">
        <w:rPr>
          <w:rFonts w:ascii="Arial" w:hAnsi="Arial" w:cs="Arial"/>
          <w:lang w:val="lt-LT"/>
        </w:rPr>
        <w:t xml:space="preserve">Investuotojas atitinka </w:t>
      </w:r>
      <w:r w:rsidR="00C1332E">
        <w:rPr>
          <w:rFonts w:ascii="Arial" w:hAnsi="Arial" w:cs="Arial"/>
          <w:lang w:val="lt-LT"/>
        </w:rPr>
        <w:t>Apraše nurodytus</w:t>
      </w:r>
      <w:r w:rsidRPr="00047E03">
        <w:rPr>
          <w:rFonts w:ascii="Arial" w:hAnsi="Arial" w:cs="Arial"/>
          <w:lang w:val="lt-LT"/>
        </w:rPr>
        <w:t xml:space="preserve"> reikalavimus, </w:t>
      </w:r>
      <w:r w:rsidRPr="00E86B88">
        <w:rPr>
          <w:rFonts w:ascii="Arial" w:hAnsi="Arial" w:cs="Arial"/>
          <w:lang w:val="lt-LT"/>
        </w:rPr>
        <w:t xml:space="preserve"> </w:t>
      </w:r>
      <w:r w:rsidR="00B864CD">
        <w:rPr>
          <w:rFonts w:ascii="Arial" w:hAnsi="Arial" w:cs="Arial"/>
          <w:lang w:val="lt-LT"/>
        </w:rPr>
        <w:t xml:space="preserve">Investuotojas bus kviečiamas pradėti derybas dėl </w:t>
      </w:r>
      <w:r w:rsidR="00B864CD" w:rsidRPr="004A4009">
        <w:rPr>
          <w:rFonts w:ascii="Arial" w:hAnsi="Arial" w:cs="Arial"/>
          <w:lang w:val="lt-LT"/>
        </w:rPr>
        <w:t xml:space="preserve">patalpų nuomos / </w:t>
      </w:r>
      <w:r w:rsidR="00B864CD">
        <w:rPr>
          <w:rFonts w:ascii="Arial" w:hAnsi="Arial" w:cs="Arial"/>
          <w:lang w:val="lt-LT"/>
        </w:rPr>
        <w:t xml:space="preserve">pirkimo – </w:t>
      </w:r>
      <w:r w:rsidR="00B864CD" w:rsidRPr="004A4009">
        <w:rPr>
          <w:rFonts w:ascii="Arial" w:hAnsi="Arial" w:cs="Arial"/>
          <w:lang w:val="lt-LT"/>
        </w:rPr>
        <w:t>pardavimo</w:t>
      </w:r>
      <w:r w:rsidR="00B864CD">
        <w:rPr>
          <w:rFonts w:ascii="Arial" w:hAnsi="Arial" w:cs="Arial"/>
          <w:lang w:val="lt-LT"/>
        </w:rPr>
        <w:t xml:space="preserve"> sutarties sudarymo.</w:t>
      </w:r>
    </w:p>
    <w:p w14:paraId="69F8D731" w14:textId="78BAD5C6" w:rsidR="00E569FD" w:rsidRPr="006B1E2F" w:rsidRDefault="00D0014D" w:rsidP="006B1E2F">
      <w:pPr>
        <w:pStyle w:val="ListParagraph"/>
        <w:numPr>
          <w:ilvl w:val="1"/>
          <w:numId w:val="1"/>
        </w:numPr>
        <w:tabs>
          <w:tab w:val="left" w:pos="284"/>
        </w:tabs>
        <w:spacing w:after="120" w:line="240" w:lineRule="auto"/>
        <w:contextualSpacing w:val="0"/>
        <w:rPr>
          <w:rFonts w:ascii="Arial" w:hAnsi="Arial" w:cs="Arial"/>
          <w:b/>
          <w:i/>
          <w:iCs/>
          <w:lang w:val="lt-LT"/>
        </w:rPr>
      </w:pPr>
      <w:r>
        <w:rPr>
          <w:rFonts w:ascii="Arial" w:hAnsi="Arial" w:cs="Arial"/>
          <w:b/>
          <w:i/>
          <w:iCs/>
          <w:lang w:val="lt-LT"/>
        </w:rPr>
        <w:t>Derybos ir s</w:t>
      </w:r>
      <w:r w:rsidR="00047E03" w:rsidRPr="006B1E2F">
        <w:rPr>
          <w:rFonts w:ascii="Arial" w:hAnsi="Arial" w:cs="Arial"/>
          <w:b/>
          <w:i/>
          <w:iCs/>
          <w:lang w:val="lt-LT"/>
        </w:rPr>
        <w:t>utarties su</w:t>
      </w:r>
      <w:r w:rsidR="00E569FD" w:rsidRPr="006B1E2F">
        <w:rPr>
          <w:rFonts w:ascii="Arial" w:hAnsi="Arial" w:cs="Arial"/>
          <w:b/>
          <w:i/>
          <w:iCs/>
          <w:lang w:val="lt-LT"/>
        </w:rPr>
        <w:t xml:space="preserve"> Investuotoj</w:t>
      </w:r>
      <w:r w:rsidR="00047E03" w:rsidRPr="006B1E2F">
        <w:rPr>
          <w:rFonts w:ascii="Arial" w:hAnsi="Arial" w:cs="Arial"/>
          <w:b/>
          <w:i/>
          <w:iCs/>
          <w:lang w:val="lt-LT"/>
        </w:rPr>
        <w:t>u</w:t>
      </w:r>
      <w:r w:rsidR="00E569FD" w:rsidRPr="006B1E2F">
        <w:rPr>
          <w:rFonts w:ascii="Arial" w:hAnsi="Arial" w:cs="Arial"/>
          <w:b/>
          <w:i/>
          <w:iCs/>
          <w:lang w:val="lt-LT"/>
        </w:rPr>
        <w:t xml:space="preserve"> sudarymas</w:t>
      </w:r>
    </w:p>
    <w:p w14:paraId="4C69967D" w14:textId="41D4DC9B" w:rsidR="00CA2818" w:rsidRDefault="00D0014D" w:rsidP="00CA2818">
      <w:pPr>
        <w:pStyle w:val="ListParagraph"/>
        <w:numPr>
          <w:ilvl w:val="0"/>
          <w:numId w:val="2"/>
        </w:numPr>
        <w:tabs>
          <w:tab w:val="left" w:pos="567"/>
          <w:tab w:val="left" w:pos="851"/>
        </w:tabs>
        <w:spacing w:after="120" w:line="240" w:lineRule="auto"/>
        <w:ind w:left="567" w:hanging="567"/>
        <w:contextualSpacing w:val="0"/>
        <w:jc w:val="both"/>
        <w:rPr>
          <w:rFonts w:ascii="Arial" w:hAnsi="Arial" w:cs="Arial"/>
          <w:lang w:val="lt-LT"/>
        </w:rPr>
      </w:pPr>
      <w:r w:rsidRPr="00CA2818">
        <w:rPr>
          <w:rFonts w:ascii="Arial" w:hAnsi="Arial" w:cs="Arial"/>
          <w:lang w:val="lt-LT"/>
        </w:rPr>
        <w:t xml:space="preserve">Bendrovė </w:t>
      </w:r>
      <w:r w:rsidR="00AF3D82">
        <w:rPr>
          <w:rFonts w:ascii="Arial" w:hAnsi="Arial" w:cs="Arial"/>
          <w:lang w:val="lt-LT"/>
        </w:rPr>
        <w:t xml:space="preserve">Investuotojo nurodytais kontaktais </w:t>
      </w:r>
      <w:r w:rsidR="00CA2818" w:rsidRPr="00CA2818">
        <w:rPr>
          <w:rFonts w:ascii="Arial" w:hAnsi="Arial" w:cs="Arial"/>
          <w:lang w:val="lt-LT"/>
        </w:rPr>
        <w:t>pakvies Investuotoją pradėti derybas</w:t>
      </w:r>
      <w:r w:rsidR="00AF3D82">
        <w:rPr>
          <w:rFonts w:ascii="Arial" w:hAnsi="Arial" w:cs="Arial"/>
          <w:lang w:val="lt-LT"/>
        </w:rPr>
        <w:t>. Derybų pradžioje ar vėlesniame etape, priklausomai nuo Investuotojo ir Bendrovės susitarimo, Bendrovė</w:t>
      </w:r>
      <w:r w:rsidR="00CA2818" w:rsidRPr="00CA2818">
        <w:rPr>
          <w:rFonts w:ascii="Arial" w:hAnsi="Arial" w:cs="Arial"/>
          <w:lang w:val="lt-LT"/>
        </w:rPr>
        <w:t xml:space="preserve"> </w:t>
      </w:r>
      <w:r w:rsidRPr="00CA2818">
        <w:rPr>
          <w:rFonts w:ascii="Arial" w:hAnsi="Arial" w:cs="Arial"/>
          <w:lang w:val="lt-LT"/>
        </w:rPr>
        <w:t>pateiks Investuotojui patalpų nuomos / pirkimo – pardavimo sutarties projekt</w:t>
      </w:r>
      <w:r w:rsidR="00751220" w:rsidRPr="00CA2818">
        <w:rPr>
          <w:rFonts w:ascii="Arial" w:hAnsi="Arial" w:cs="Arial"/>
          <w:lang w:val="lt-LT"/>
        </w:rPr>
        <w:t>ą</w:t>
      </w:r>
      <w:r w:rsidRPr="00CA2818">
        <w:rPr>
          <w:rFonts w:ascii="Arial" w:hAnsi="Arial" w:cs="Arial"/>
          <w:lang w:val="lt-LT"/>
        </w:rPr>
        <w:t xml:space="preserve"> susipažinimui ir pastaboms pateikti. </w:t>
      </w:r>
    </w:p>
    <w:p w14:paraId="395926B9" w14:textId="2E0F9D00" w:rsidR="00CA2818" w:rsidRDefault="00CA2818" w:rsidP="00CA2818">
      <w:pPr>
        <w:pStyle w:val="ListParagraph"/>
        <w:numPr>
          <w:ilvl w:val="0"/>
          <w:numId w:val="2"/>
        </w:numPr>
        <w:tabs>
          <w:tab w:val="left" w:pos="567"/>
          <w:tab w:val="left" w:pos="851"/>
        </w:tabs>
        <w:spacing w:after="120" w:line="240" w:lineRule="auto"/>
        <w:ind w:left="567" w:hanging="567"/>
        <w:contextualSpacing w:val="0"/>
        <w:jc w:val="both"/>
        <w:rPr>
          <w:rFonts w:ascii="Arial" w:hAnsi="Arial" w:cs="Arial"/>
          <w:lang w:val="lt-LT"/>
        </w:rPr>
      </w:pPr>
      <w:r>
        <w:rPr>
          <w:rFonts w:ascii="Arial" w:hAnsi="Arial" w:cs="Arial"/>
          <w:lang w:val="lt-LT"/>
        </w:rPr>
        <w:t>Derybos su kiekvienu Investuotoju vyks</w:t>
      </w:r>
      <w:r w:rsidR="001664F1">
        <w:rPr>
          <w:rFonts w:ascii="Arial" w:hAnsi="Arial" w:cs="Arial"/>
          <w:lang w:val="lt-LT"/>
        </w:rPr>
        <w:t xml:space="preserve"> </w:t>
      </w:r>
      <w:r>
        <w:rPr>
          <w:rFonts w:ascii="Arial" w:hAnsi="Arial" w:cs="Arial"/>
          <w:lang w:val="lt-LT"/>
        </w:rPr>
        <w:t xml:space="preserve">atsižvelgiant į rinkos kainas bei kitas </w:t>
      </w:r>
      <w:r w:rsidR="00C1332E">
        <w:rPr>
          <w:rFonts w:ascii="Arial" w:hAnsi="Arial" w:cs="Arial"/>
          <w:lang w:val="lt-LT"/>
        </w:rPr>
        <w:t xml:space="preserve">rinkos </w:t>
      </w:r>
      <w:r>
        <w:rPr>
          <w:rFonts w:ascii="Arial" w:hAnsi="Arial" w:cs="Arial"/>
          <w:lang w:val="lt-LT"/>
        </w:rPr>
        <w:t xml:space="preserve">sąlygas. </w:t>
      </w:r>
      <w:r w:rsidR="001664F1">
        <w:rPr>
          <w:rFonts w:ascii="Arial" w:hAnsi="Arial" w:cs="Arial"/>
          <w:lang w:val="lt-LT"/>
        </w:rPr>
        <w:t>K</w:t>
      </w:r>
      <w:r>
        <w:rPr>
          <w:rFonts w:ascii="Arial" w:hAnsi="Arial" w:cs="Arial"/>
          <w:lang w:val="lt-LT"/>
        </w:rPr>
        <w:t>onkrečiai</w:t>
      </w:r>
      <w:r w:rsidR="001664F1">
        <w:rPr>
          <w:rFonts w:ascii="Arial" w:hAnsi="Arial" w:cs="Arial"/>
          <w:lang w:val="lt-LT"/>
        </w:rPr>
        <w:t>, vykdant derybas bus atsižvelgiama į:</w:t>
      </w:r>
    </w:p>
    <w:p w14:paraId="0512B346" w14:textId="77777777" w:rsidR="001664F1" w:rsidRPr="001664F1" w:rsidRDefault="001664F1" w:rsidP="008F792E">
      <w:pPr>
        <w:pStyle w:val="ListParagraph"/>
        <w:numPr>
          <w:ilvl w:val="0"/>
          <w:numId w:val="9"/>
        </w:numPr>
        <w:tabs>
          <w:tab w:val="left" w:pos="709"/>
          <w:tab w:val="left" w:pos="851"/>
        </w:tabs>
        <w:spacing w:after="120" w:line="240" w:lineRule="auto"/>
        <w:contextualSpacing w:val="0"/>
        <w:jc w:val="both"/>
        <w:rPr>
          <w:rFonts w:ascii="Arial" w:hAnsi="Arial" w:cs="Arial"/>
          <w:vanish/>
          <w:lang w:val="lt-LT"/>
        </w:rPr>
      </w:pPr>
    </w:p>
    <w:p w14:paraId="37B1B210" w14:textId="77777777" w:rsidR="001664F1" w:rsidRPr="001664F1" w:rsidRDefault="001664F1" w:rsidP="008F792E">
      <w:pPr>
        <w:pStyle w:val="ListParagraph"/>
        <w:numPr>
          <w:ilvl w:val="0"/>
          <w:numId w:val="9"/>
        </w:numPr>
        <w:tabs>
          <w:tab w:val="left" w:pos="709"/>
          <w:tab w:val="left" w:pos="851"/>
        </w:tabs>
        <w:spacing w:after="120" w:line="240" w:lineRule="auto"/>
        <w:contextualSpacing w:val="0"/>
        <w:jc w:val="both"/>
        <w:rPr>
          <w:rFonts w:ascii="Arial" w:hAnsi="Arial" w:cs="Arial"/>
          <w:vanish/>
          <w:lang w:val="lt-LT"/>
        </w:rPr>
      </w:pPr>
    </w:p>
    <w:p w14:paraId="69075F39" w14:textId="77777777" w:rsidR="001664F1" w:rsidRPr="001664F1" w:rsidRDefault="001664F1" w:rsidP="008F792E">
      <w:pPr>
        <w:pStyle w:val="ListParagraph"/>
        <w:numPr>
          <w:ilvl w:val="0"/>
          <w:numId w:val="9"/>
        </w:numPr>
        <w:tabs>
          <w:tab w:val="left" w:pos="709"/>
          <w:tab w:val="left" w:pos="851"/>
        </w:tabs>
        <w:spacing w:after="120" w:line="240" w:lineRule="auto"/>
        <w:contextualSpacing w:val="0"/>
        <w:jc w:val="both"/>
        <w:rPr>
          <w:rFonts w:ascii="Arial" w:hAnsi="Arial" w:cs="Arial"/>
          <w:vanish/>
          <w:lang w:val="lt-LT"/>
        </w:rPr>
      </w:pPr>
    </w:p>
    <w:p w14:paraId="686F2EBC" w14:textId="77777777" w:rsidR="001664F1" w:rsidRPr="001664F1" w:rsidRDefault="001664F1" w:rsidP="008F792E">
      <w:pPr>
        <w:pStyle w:val="ListParagraph"/>
        <w:numPr>
          <w:ilvl w:val="0"/>
          <w:numId w:val="9"/>
        </w:numPr>
        <w:tabs>
          <w:tab w:val="left" w:pos="709"/>
          <w:tab w:val="left" w:pos="851"/>
        </w:tabs>
        <w:spacing w:after="120" w:line="240" w:lineRule="auto"/>
        <w:contextualSpacing w:val="0"/>
        <w:jc w:val="both"/>
        <w:rPr>
          <w:rFonts w:ascii="Arial" w:hAnsi="Arial" w:cs="Arial"/>
          <w:vanish/>
          <w:lang w:val="lt-LT"/>
        </w:rPr>
      </w:pPr>
    </w:p>
    <w:p w14:paraId="7A0C6F1F" w14:textId="77777777" w:rsidR="001664F1" w:rsidRPr="001664F1" w:rsidRDefault="001664F1" w:rsidP="008F792E">
      <w:pPr>
        <w:pStyle w:val="ListParagraph"/>
        <w:numPr>
          <w:ilvl w:val="0"/>
          <w:numId w:val="9"/>
        </w:numPr>
        <w:tabs>
          <w:tab w:val="left" w:pos="709"/>
          <w:tab w:val="left" w:pos="851"/>
        </w:tabs>
        <w:spacing w:after="120" w:line="240" w:lineRule="auto"/>
        <w:contextualSpacing w:val="0"/>
        <w:jc w:val="both"/>
        <w:rPr>
          <w:rFonts w:ascii="Arial" w:hAnsi="Arial" w:cs="Arial"/>
          <w:vanish/>
          <w:lang w:val="lt-LT"/>
        </w:rPr>
      </w:pPr>
    </w:p>
    <w:p w14:paraId="5E3AE753" w14:textId="77777777" w:rsidR="001664F1" w:rsidRPr="001664F1" w:rsidRDefault="001664F1" w:rsidP="008F792E">
      <w:pPr>
        <w:pStyle w:val="ListParagraph"/>
        <w:numPr>
          <w:ilvl w:val="0"/>
          <w:numId w:val="9"/>
        </w:numPr>
        <w:tabs>
          <w:tab w:val="left" w:pos="709"/>
          <w:tab w:val="left" w:pos="851"/>
        </w:tabs>
        <w:spacing w:after="120" w:line="240" w:lineRule="auto"/>
        <w:contextualSpacing w:val="0"/>
        <w:jc w:val="both"/>
        <w:rPr>
          <w:rFonts w:ascii="Arial" w:hAnsi="Arial" w:cs="Arial"/>
          <w:vanish/>
          <w:lang w:val="lt-LT"/>
        </w:rPr>
      </w:pPr>
    </w:p>
    <w:p w14:paraId="1FD28E00" w14:textId="77777777" w:rsidR="002F52D2" w:rsidRDefault="001664F1" w:rsidP="002F52D2">
      <w:pPr>
        <w:pStyle w:val="ListParagraph"/>
        <w:numPr>
          <w:ilvl w:val="1"/>
          <w:numId w:val="12"/>
        </w:numPr>
        <w:tabs>
          <w:tab w:val="left" w:pos="709"/>
          <w:tab w:val="left" w:pos="851"/>
        </w:tabs>
        <w:spacing w:after="120" w:line="240" w:lineRule="auto"/>
        <w:jc w:val="both"/>
        <w:rPr>
          <w:rFonts w:ascii="Arial" w:hAnsi="Arial" w:cs="Arial"/>
          <w:lang w:val="lt-LT"/>
        </w:rPr>
      </w:pPr>
      <w:r w:rsidRPr="002F52D2">
        <w:rPr>
          <w:rFonts w:ascii="Arial" w:hAnsi="Arial" w:cs="Arial"/>
          <w:lang w:val="lt-LT"/>
        </w:rPr>
        <w:t>Rinkoje vyraujantį panašaus tipo pastatų / patalpų nuomos</w:t>
      </w:r>
      <w:r w:rsidR="00FF58BB" w:rsidRPr="002F52D2">
        <w:rPr>
          <w:rFonts w:ascii="Arial" w:hAnsi="Arial" w:cs="Arial"/>
          <w:lang w:val="lt-LT"/>
        </w:rPr>
        <w:t xml:space="preserve"> / pirkimo – pardavimo</w:t>
      </w:r>
      <w:r w:rsidRPr="002F52D2">
        <w:rPr>
          <w:rFonts w:ascii="Arial" w:hAnsi="Arial" w:cs="Arial"/>
          <w:lang w:val="lt-LT"/>
        </w:rPr>
        <w:t xml:space="preserve"> (m2) kainų lygį;</w:t>
      </w:r>
    </w:p>
    <w:p w14:paraId="23529BEB" w14:textId="77777777" w:rsidR="002F52D2" w:rsidRDefault="001664F1" w:rsidP="002F52D2">
      <w:pPr>
        <w:pStyle w:val="ListParagraph"/>
        <w:numPr>
          <w:ilvl w:val="1"/>
          <w:numId w:val="12"/>
        </w:numPr>
        <w:tabs>
          <w:tab w:val="left" w:pos="709"/>
          <w:tab w:val="left" w:pos="851"/>
        </w:tabs>
        <w:spacing w:after="120" w:line="240" w:lineRule="auto"/>
        <w:jc w:val="both"/>
        <w:rPr>
          <w:rFonts w:ascii="Arial" w:hAnsi="Arial" w:cs="Arial"/>
          <w:lang w:val="lt-LT"/>
        </w:rPr>
      </w:pPr>
      <w:r w:rsidRPr="002F52D2">
        <w:rPr>
          <w:rFonts w:ascii="Arial" w:hAnsi="Arial" w:cs="Arial"/>
          <w:lang w:val="lt-LT"/>
        </w:rPr>
        <w:t>Kitas rinkoje vyraujančias panašaus tipo pastatų</w:t>
      </w:r>
      <w:r w:rsidR="00C1332E" w:rsidRPr="002F52D2">
        <w:rPr>
          <w:rFonts w:ascii="Arial" w:hAnsi="Arial" w:cs="Arial"/>
          <w:lang w:val="lt-LT"/>
        </w:rPr>
        <w:t xml:space="preserve"> </w:t>
      </w:r>
      <w:r w:rsidRPr="002F52D2">
        <w:rPr>
          <w:rFonts w:ascii="Arial" w:hAnsi="Arial" w:cs="Arial"/>
          <w:lang w:val="lt-LT"/>
        </w:rPr>
        <w:t>/</w:t>
      </w:r>
      <w:r w:rsidR="00C1332E" w:rsidRPr="002F52D2">
        <w:rPr>
          <w:rFonts w:ascii="Arial" w:hAnsi="Arial" w:cs="Arial"/>
          <w:lang w:val="lt-LT"/>
        </w:rPr>
        <w:t xml:space="preserve"> </w:t>
      </w:r>
      <w:r w:rsidRPr="002F52D2">
        <w:rPr>
          <w:rFonts w:ascii="Arial" w:hAnsi="Arial" w:cs="Arial"/>
          <w:lang w:val="lt-LT"/>
        </w:rPr>
        <w:t>patalpų nuomos</w:t>
      </w:r>
      <w:r w:rsidR="00C1332E" w:rsidRPr="002F52D2">
        <w:rPr>
          <w:rFonts w:ascii="Arial" w:hAnsi="Arial" w:cs="Arial"/>
          <w:lang w:val="lt-LT"/>
        </w:rPr>
        <w:t xml:space="preserve"> </w:t>
      </w:r>
      <w:r w:rsidR="00FF58BB" w:rsidRPr="002F52D2">
        <w:rPr>
          <w:rFonts w:ascii="Arial" w:hAnsi="Arial" w:cs="Arial"/>
          <w:lang w:val="lt-LT"/>
        </w:rPr>
        <w:t>/</w:t>
      </w:r>
      <w:r w:rsidR="00C1332E" w:rsidRPr="002F52D2">
        <w:rPr>
          <w:rFonts w:ascii="Arial" w:hAnsi="Arial" w:cs="Arial"/>
          <w:lang w:val="lt-LT"/>
        </w:rPr>
        <w:t xml:space="preserve"> </w:t>
      </w:r>
      <w:r w:rsidR="00FF58BB" w:rsidRPr="002F52D2">
        <w:rPr>
          <w:rFonts w:ascii="Arial" w:hAnsi="Arial" w:cs="Arial"/>
          <w:lang w:val="lt-LT"/>
        </w:rPr>
        <w:t>pirkimo – pardavimo</w:t>
      </w:r>
      <w:r w:rsidRPr="002F52D2">
        <w:rPr>
          <w:rFonts w:ascii="Arial" w:hAnsi="Arial" w:cs="Arial"/>
          <w:lang w:val="lt-LT"/>
        </w:rPr>
        <w:t xml:space="preserve"> sąlygas;</w:t>
      </w:r>
    </w:p>
    <w:p w14:paraId="1AB6EA66" w14:textId="1DE989A7" w:rsidR="001664F1" w:rsidRDefault="00AF3D82" w:rsidP="002F52D2">
      <w:pPr>
        <w:pStyle w:val="ListParagraph"/>
        <w:numPr>
          <w:ilvl w:val="1"/>
          <w:numId w:val="12"/>
        </w:numPr>
        <w:tabs>
          <w:tab w:val="left" w:pos="709"/>
          <w:tab w:val="left" w:pos="851"/>
        </w:tabs>
        <w:spacing w:after="120" w:line="240" w:lineRule="auto"/>
        <w:jc w:val="both"/>
        <w:rPr>
          <w:rFonts w:ascii="Arial" w:hAnsi="Arial" w:cs="Arial"/>
          <w:lang w:val="lt-LT"/>
        </w:rPr>
      </w:pPr>
      <w:r w:rsidRPr="002F52D2">
        <w:rPr>
          <w:rFonts w:ascii="Arial" w:hAnsi="Arial" w:cs="Arial"/>
          <w:lang w:val="lt-LT"/>
        </w:rPr>
        <w:t>Numos sutarties sudarymo atveju, š</w:t>
      </w:r>
      <w:r w:rsidR="001664F1" w:rsidRPr="002F52D2">
        <w:rPr>
          <w:rFonts w:ascii="Arial" w:hAnsi="Arial" w:cs="Arial"/>
          <w:lang w:val="lt-LT"/>
        </w:rPr>
        <w:t xml:space="preserve">alys gali </w:t>
      </w:r>
      <w:r w:rsidRPr="002F52D2">
        <w:rPr>
          <w:rFonts w:ascii="Arial" w:hAnsi="Arial" w:cs="Arial"/>
          <w:lang w:val="lt-LT"/>
        </w:rPr>
        <w:t xml:space="preserve">atsižvelgti į </w:t>
      </w:r>
      <w:r w:rsidR="001664F1" w:rsidRPr="002F52D2">
        <w:rPr>
          <w:rFonts w:ascii="Arial" w:hAnsi="Arial" w:cs="Arial"/>
          <w:lang w:val="lt-LT"/>
        </w:rPr>
        <w:t>esamas rinkos tendencijas, siekiant nuspėti, kaip tai gali paveikti jų nuomos sutartį ateityje</w:t>
      </w:r>
      <w:r w:rsidRPr="002F52D2">
        <w:rPr>
          <w:rFonts w:ascii="Arial" w:hAnsi="Arial" w:cs="Arial"/>
          <w:lang w:val="lt-LT"/>
        </w:rPr>
        <w:t>, ir į tai atsižvelgti derybų met</w:t>
      </w:r>
      <w:r w:rsidR="00C1332E" w:rsidRPr="002F52D2">
        <w:rPr>
          <w:rFonts w:ascii="Arial" w:hAnsi="Arial" w:cs="Arial"/>
          <w:lang w:val="lt-LT"/>
        </w:rPr>
        <w:t>u</w:t>
      </w:r>
      <w:r w:rsidR="001664F1" w:rsidRPr="002F52D2">
        <w:rPr>
          <w:rFonts w:ascii="Arial" w:hAnsi="Arial" w:cs="Arial"/>
          <w:lang w:val="lt-LT"/>
        </w:rPr>
        <w:t>.</w:t>
      </w:r>
    </w:p>
    <w:p w14:paraId="7C3BAD42" w14:textId="77777777" w:rsidR="002F52D2" w:rsidRPr="002F52D2" w:rsidRDefault="002F52D2" w:rsidP="002F52D2">
      <w:pPr>
        <w:pStyle w:val="ListParagraph"/>
        <w:tabs>
          <w:tab w:val="left" w:pos="709"/>
          <w:tab w:val="left" w:pos="851"/>
        </w:tabs>
        <w:spacing w:after="120" w:line="240" w:lineRule="auto"/>
        <w:ind w:left="1287"/>
        <w:jc w:val="both"/>
        <w:rPr>
          <w:rFonts w:ascii="Arial" w:hAnsi="Arial" w:cs="Arial"/>
          <w:lang w:val="lt-LT"/>
        </w:rPr>
      </w:pPr>
    </w:p>
    <w:p w14:paraId="6DD714C8" w14:textId="3225D90A" w:rsidR="004B6317" w:rsidRDefault="004B6317" w:rsidP="00FF58BB">
      <w:pPr>
        <w:pStyle w:val="ListParagraph"/>
        <w:numPr>
          <w:ilvl w:val="0"/>
          <w:numId w:val="2"/>
        </w:numPr>
        <w:tabs>
          <w:tab w:val="left" w:pos="567"/>
          <w:tab w:val="left" w:pos="851"/>
        </w:tabs>
        <w:spacing w:after="120" w:line="240" w:lineRule="auto"/>
        <w:ind w:left="567" w:hanging="567"/>
        <w:contextualSpacing w:val="0"/>
        <w:jc w:val="both"/>
        <w:rPr>
          <w:rFonts w:ascii="Arial" w:hAnsi="Arial" w:cs="Arial"/>
          <w:lang w:val="lt-LT"/>
        </w:rPr>
      </w:pPr>
      <w:r>
        <w:rPr>
          <w:rFonts w:ascii="Arial" w:hAnsi="Arial" w:cs="Arial"/>
          <w:lang w:val="lt-LT"/>
        </w:rPr>
        <w:t xml:space="preserve">Visais atvejais derybos su Investuotojais vykdomos laikantis atvirumo, skaidrumo ir nediskriminavimo principų, vadovaujantis rinkos sąlygomis bei šiame Apraše nustatytais reikalavimais, nei vienam Investuotojui nesuteikiant nepagrįsto pranašumo. </w:t>
      </w:r>
    </w:p>
    <w:p w14:paraId="007BEDA2" w14:textId="79488303" w:rsidR="002F22A5" w:rsidRPr="00FF58BB" w:rsidRDefault="002F22A5" w:rsidP="00FF58BB">
      <w:pPr>
        <w:pStyle w:val="ListParagraph"/>
        <w:numPr>
          <w:ilvl w:val="0"/>
          <w:numId w:val="2"/>
        </w:numPr>
        <w:tabs>
          <w:tab w:val="left" w:pos="567"/>
          <w:tab w:val="left" w:pos="851"/>
        </w:tabs>
        <w:spacing w:after="120" w:line="240" w:lineRule="auto"/>
        <w:ind w:left="567" w:hanging="567"/>
        <w:contextualSpacing w:val="0"/>
        <w:jc w:val="both"/>
        <w:rPr>
          <w:rFonts w:ascii="Arial" w:hAnsi="Arial" w:cs="Arial"/>
          <w:lang w:val="lt-LT"/>
        </w:rPr>
      </w:pPr>
      <w:r w:rsidRPr="00FF58BB">
        <w:rPr>
          <w:rFonts w:ascii="Arial" w:hAnsi="Arial" w:cs="Arial"/>
          <w:lang w:val="lt-LT"/>
        </w:rPr>
        <w:t xml:space="preserve">Bendrovė turi teisę nutraukti derybas, </w:t>
      </w:r>
      <w:r w:rsidRPr="003A70FA">
        <w:rPr>
          <w:rFonts w:ascii="Arial" w:hAnsi="Arial" w:cs="Arial"/>
          <w:lang w:val="lt-LT"/>
        </w:rPr>
        <w:t xml:space="preserve">jei per </w:t>
      </w:r>
      <w:r w:rsidR="00FF58BB" w:rsidRPr="003A70FA">
        <w:rPr>
          <w:rFonts w:ascii="Arial" w:hAnsi="Arial" w:cs="Arial"/>
          <w:lang w:val="lt-LT"/>
        </w:rPr>
        <w:t>1 mėn. nuo Investuotojo</w:t>
      </w:r>
      <w:r w:rsidR="00FF58BB">
        <w:rPr>
          <w:rFonts w:ascii="Arial" w:hAnsi="Arial" w:cs="Arial"/>
          <w:lang w:val="lt-LT"/>
        </w:rPr>
        <w:t xml:space="preserve"> pastabų </w:t>
      </w:r>
      <w:r w:rsidR="00FF58BB" w:rsidRPr="00CA2818">
        <w:rPr>
          <w:rFonts w:ascii="Arial" w:hAnsi="Arial" w:cs="Arial"/>
          <w:lang w:val="lt-LT"/>
        </w:rPr>
        <w:t>patalpų nuomos / pirkimo – pardavimo sutarties projekt</w:t>
      </w:r>
      <w:r w:rsidR="00FF58BB">
        <w:rPr>
          <w:rFonts w:ascii="Arial" w:hAnsi="Arial" w:cs="Arial"/>
          <w:lang w:val="lt-LT"/>
        </w:rPr>
        <w:t xml:space="preserve">ui pateikimo dienos </w:t>
      </w:r>
      <w:r w:rsidRPr="00FF58BB">
        <w:rPr>
          <w:rFonts w:ascii="Arial" w:hAnsi="Arial" w:cs="Arial"/>
          <w:lang w:val="lt-LT"/>
        </w:rPr>
        <w:t xml:space="preserve">Bendrovei ir </w:t>
      </w:r>
      <w:r w:rsidRPr="00FF58BB">
        <w:rPr>
          <w:rFonts w:ascii="Arial" w:hAnsi="Arial" w:cs="Arial"/>
          <w:lang w:val="lt-LT"/>
        </w:rPr>
        <w:lastRenderedPageBreak/>
        <w:t xml:space="preserve">Investuotojui nepavyksta susitarti dėl patalpų nuomos / pirkimo – pardavimo sutarties sąlygų arba Investuotojas atsisako </w:t>
      </w:r>
      <w:r w:rsidR="00FF58BB">
        <w:rPr>
          <w:rFonts w:ascii="Arial" w:hAnsi="Arial" w:cs="Arial"/>
          <w:lang w:val="lt-LT"/>
        </w:rPr>
        <w:t xml:space="preserve">toliau </w:t>
      </w:r>
      <w:r w:rsidRPr="00FF58BB">
        <w:rPr>
          <w:rFonts w:ascii="Arial" w:hAnsi="Arial" w:cs="Arial"/>
          <w:lang w:val="lt-LT"/>
        </w:rPr>
        <w:t xml:space="preserve">dalyvauti derybose. </w:t>
      </w:r>
    </w:p>
    <w:p w14:paraId="6F1E0B92" w14:textId="77777777" w:rsidR="002F22A5" w:rsidRDefault="002F22A5" w:rsidP="002F22A5">
      <w:pPr>
        <w:pStyle w:val="ListParagraph"/>
        <w:numPr>
          <w:ilvl w:val="0"/>
          <w:numId w:val="2"/>
        </w:numPr>
        <w:tabs>
          <w:tab w:val="left" w:pos="567"/>
          <w:tab w:val="left" w:pos="851"/>
        </w:tabs>
        <w:spacing w:after="120" w:line="240" w:lineRule="auto"/>
        <w:ind w:left="567" w:hanging="567"/>
        <w:contextualSpacing w:val="0"/>
        <w:jc w:val="both"/>
        <w:rPr>
          <w:rFonts w:ascii="Arial" w:hAnsi="Arial" w:cs="Arial"/>
          <w:lang w:val="lt-LT"/>
        </w:rPr>
      </w:pPr>
      <w:r>
        <w:rPr>
          <w:rFonts w:ascii="Arial" w:hAnsi="Arial" w:cs="Arial"/>
          <w:lang w:val="lt-LT"/>
        </w:rPr>
        <w:t xml:space="preserve">Derybos baigiamos sudarant </w:t>
      </w:r>
      <w:r w:rsidRPr="004A4009">
        <w:rPr>
          <w:rFonts w:ascii="Arial" w:hAnsi="Arial" w:cs="Arial"/>
          <w:lang w:val="lt-LT"/>
        </w:rPr>
        <w:t xml:space="preserve">patalpų nuomos / </w:t>
      </w:r>
      <w:r>
        <w:rPr>
          <w:rFonts w:ascii="Arial" w:hAnsi="Arial" w:cs="Arial"/>
          <w:lang w:val="lt-LT"/>
        </w:rPr>
        <w:t xml:space="preserve">pirkimo – </w:t>
      </w:r>
      <w:r w:rsidRPr="004A4009">
        <w:rPr>
          <w:rFonts w:ascii="Arial" w:hAnsi="Arial" w:cs="Arial"/>
          <w:lang w:val="lt-LT"/>
        </w:rPr>
        <w:t>pardavimo</w:t>
      </w:r>
      <w:r>
        <w:rPr>
          <w:rFonts w:ascii="Arial" w:hAnsi="Arial" w:cs="Arial"/>
          <w:lang w:val="lt-LT"/>
        </w:rPr>
        <w:t xml:space="preserve"> sutartį.</w:t>
      </w:r>
    </w:p>
    <w:p w14:paraId="638D895A" w14:textId="171289C5" w:rsidR="002F22A5" w:rsidRPr="002F22A5" w:rsidRDefault="002F22A5" w:rsidP="002F22A5">
      <w:pPr>
        <w:pStyle w:val="ListParagraph"/>
        <w:numPr>
          <w:ilvl w:val="0"/>
          <w:numId w:val="2"/>
        </w:numPr>
        <w:tabs>
          <w:tab w:val="left" w:pos="567"/>
          <w:tab w:val="left" w:pos="851"/>
        </w:tabs>
        <w:spacing w:after="120" w:line="240" w:lineRule="auto"/>
        <w:ind w:left="567" w:hanging="567"/>
        <w:contextualSpacing w:val="0"/>
        <w:jc w:val="both"/>
        <w:rPr>
          <w:rFonts w:ascii="Arial" w:hAnsi="Arial" w:cs="Arial"/>
          <w:lang w:val="lt-LT"/>
        </w:rPr>
      </w:pPr>
      <w:r w:rsidRPr="002F22A5">
        <w:rPr>
          <w:rFonts w:ascii="Arial" w:hAnsi="Arial" w:cs="Arial"/>
          <w:lang w:val="lt-LT"/>
        </w:rPr>
        <w:t xml:space="preserve">Investuotojai prisiima visas savo išlaidas, susijusias su </w:t>
      </w:r>
      <w:r w:rsidR="00FF58BB">
        <w:rPr>
          <w:rFonts w:ascii="Arial" w:hAnsi="Arial" w:cs="Arial"/>
          <w:lang w:val="lt-LT"/>
        </w:rPr>
        <w:t xml:space="preserve">dalyvavimu Investuotojo </w:t>
      </w:r>
      <w:r w:rsidR="00B336BC">
        <w:rPr>
          <w:rFonts w:ascii="Arial" w:hAnsi="Arial" w:cs="Arial"/>
          <w:lang w:val="lt-LT"/>
        </w:rPr>
        <w:t>atrankoje</w:t>
      </w:r>
      <w:r w:rsidR="00FF58BB">
        <w:rPr>
          <w:rFonts w:ascii="Arial" w:hAnsi="Arial" w:cs="Arial"/>
          <w:lang w:val="lt-LT"/>
        </w:rPr>
        <w:t xml:space="preserve"> bei derybos</w:t>
      </w:r>
      <w:r w:rsidR="00B336BC">
        <w:rPr>
          <w:rFonts w:ascii="Arial" w:hAnsi="Arial" w:cs="Arial"/>
          <w:lang w:val="lt-LT"/>
        </w:rPr>
        <w:t>e</w:t>
      </w:r>
      <w:r w:rsidRPr="002F22A5">
        <w:rPr>
          <w:rFonts w:ascii="Arial" w:hAnsi="Arial" w:cs="Arial"/>
          <w:lang w:val="lt-LT"/>
        </w:rPr>
        <w:t>, nepaisant atrankos procedūros</w:t>
      </w:r>
      <w:r w:rsidR="00FF58BB">
        <w:rPr>
          <w:rFonts w:ascii="Arial" w:hAnsi="Arial" w:cs="Arial"/>
          <w:lang w:val="lt-LT"/>
        </w:rPr>
        <w:t xml:space="preserve"> bei derybų</w:t>
      </w:r>
      <w:r w:rsidRPr="002F22A5">
        <w:rPr>
          <w:rFonts w:ascii="Arial" w:hAnsi="Arial" w:cs="Arial"/>
          <w:lang w:val="lt-LT"/>
        </w:rPr>
        <w:t xml:space="preserve"> rezultatų, </w:t>
      </w:r>
      <w:proofErr w:type="spellStart"/>
      <w:r w:rsidRPr="002F22A5">
        <w:rPr>
          <w:rFonts w:ascii="Arial" w:hAnsi="Arial" w:cs="Arial"/>
          <w:i/>
          <w:iCs/>
          <w:lang w:val="lt-LT"/>
        </w:rPr>
        <w:t>inter</w:t>
      </w:r>
      <w:proofErr w:type="spellEnd"/>
      <w:r w:rsidRPr="002F22A5">
        <w:rPr>
          <w:rFonts w:ascii="Arial" w:hAnsi="Arial" w:cs="Arial"/>
          <w:i/>
          <w:iCs/>
          <w:lang w:val="lt-LT"/>
        </w:rPr>
        <w:t xml:space="preserve"> alia</w:t>
      </w:r>
      <w:r w:rsidRPr="002F22A5">
        <w:rPr>
          <w:rFonts w:ascii="Arial" w:hAnsi="Arial" w:cs="Arial"/>
          <w:lang w:val="lt-LT"/>
        </w:rPr>
        <w:t xml:space="preserve">, procedūros nutraukimo arba </w:t>
      </w:r>
      <w:r w:rsidR="00FF58BB">
        <w:rPr>
          <w:rFonts w:ascii="Arial" w:hAnsi="Arial" w:cs="Arial"/>
          <w:lang w:val="lt-LT"/>
        </w:rPr>
        <w:t>Investuotojo kandidatūros</w:t>
      </w:r>
      <w:r w:rsidR="00FF58BB" w:rsidRPr="002F22A5">
        <w:rPr>
          <w:rFonts w:ascii="Arial" w:hAnsi="Arial" w:cs="Arial"/>
          <w:lang w:val="lt-LT"/>
        </w:rPr>
        <w:t xml:space="preserve"> </w:t>
      </w:r>
      <w:r w:rsidRPr="002F22A5">
        <w:rPr>
          <w:rFonts w:ascii="Arial" w:hAnsi="Arial" w:cs="Arial"/>
          <w:lang w:val="lt-LT"/>
        </w:rPr>
        <w:t>atmetimo dėl kokios nors priežasties.</w:t>
      </w:r>
    </w:p>
    <w:p w14:paraId="582E6BD2" w14:textId="77777777" w:rsidR="00751220" w:rsidRDefault="00751220" w:rsidP="00751220">
      <w:pPr>
        <w:tabs>
          <w:tab w:val="left" w:pos="567"/>
          <w:tab w:val="left" w:pos="851"/>
        </w:tabs>
        <w:spacing w:after="120" w:line="240" w:lineRule="auto"/>
        <w:jc w:val="both"/>
        <w:rPr>
          <w:rFonts w:ascii="Arial" w:hAnsi="Arial" w:cs="Arial"/>
          <w:lang w:val="lt-LT"/>
        </w:rPr>
      </w:pPr>
    </w:p>
    <w:p w14:paraId="30DE097B" w14:textId="30CF1665" w:rsidR="00751220" w:rsidRPr="00751220" w:rsidRDefault="00751220" w:rsidP="00751220">
      <w:pPr>
        <w:tabs>
          <w:tab w:val="left" w:pos="567"/>
          <w:tab w:val="left" w:pos="851"/>
        </w:tabs>
        <w:spacing w:after="120" w:line="240" w:lineRule="auto"/>
        <w:jc w:val="center"/>
        <w:rPr>
          <w:rFonts w:ascii="Arial" w:hAnsi="Arial" w:cs="Arial"/>
          <w:lang w:val="lt-LT"/>
        </w:rPr>
      </w:pPr>
      <w:r>
        <w:rPr>
          <w:rFonts w:ascii="Arial" w:hAnsi="Arial" w:cs="Arial"/>
          <w:lang w:val="lt-LT"/>
        </w:rPr>
        <w:t>___________________________________________</w:t>
      </w:r>
    </w:p>
    <w:sectPr w:rsidR="00751220" w:rsidRPr="00751220">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938D6" w14:textId="77777777" w:rsidR="002936C2" w:rsidRDefault="002936C2" w:rsidP="002936C2">
      <w:pPr>
        <w:spacing w:after="0" w:line="240" w:lineRule="auto"/>
      </w:pPr>
      <w:r>
        <w:separator/>
      </w:r>
    </w:p>
  </w:endnote>
  <w:endnote w:type="continuationSeparator" w:id="0">
    <w:p w14:paraId="061D7F36" w14:textId="77777777" w:rsidR="002936C2" w:rsidRDefault="002936C2" w:rsidP="00293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543640"/>
      <w:docPartObj>
        <w:docPartGallery w:val="Page Numbers (Bottom of Page)"/>
        <w:docPartUnique/>
      </w:docPartObj>
    </w:sdtPr>
    <w:sdtEndPr>
      <w:rPr>
        <w:noProof/>
      </w:rPr>
    </w:sdtEndPr>
    <w:sdtContent>
      <w:p w14:paraId="0E0BAF1E" w14:textId="67AF0CA5" w:rsidR="00726A34" w:rsidRDefault="00726A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A2E7C0" w14:textId="77777777" w:rsidR="00726A34" w:rsidRDefault="00726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EB5B8" w14:textId="77777777" w:rsidR="002936C2" w:rsidRDefault="002936C2" w:rsidP="002936C2">
      <w:pPr>
        <w:spacing w:after="0" w:line="240" w:lineRule="auto"/>
      </w:pPr>
      <w:r>
        <w:separator/>
      </w:r>
    </w:p>
  </w:footnote>
  <w:footnote w:type="continuationSeparator" w:id="0">
    <w:p w14:paraId="5AB4E017" w14:textId="77777777" w:rsidR="002936C2" w:rsidRDefault="002936C2" w:rsidP="002936C2">
      <w:pPr>
        <w:spacing w:after="0" w:line="240" w:lineRule="auto"/>
      </w:pPr>
      <w:r>
        <w:continuationSeparator/>
      </w:r>
    </w:p>
  </w:footnote>
  <w:footnote w:id="1">
    <w:p w14:paraId="590D91DB" w14:textId="77777777" w:rsidR="008745F2" w:rsidRPr="00C84653" w:rsidRDefault="008745F2" w:rsidP="008745F2">
      <w:pPr>
        <w:pStyle w:val="FootnoteText"/>
        <w:jc w:val="both"/>
        <w:rPr>
          <w:rFonts w:ascii="Arial" w:hAnsi="Arial" w:cs="Arial"/>
          <w:sz w:val="18"/>
          <w:szCs w:val="18"/>
        </w:rPr>
      </w:pPr>
      <w:r w:rsidRPr="00C84653">
        <w:rPr>
          <w:rStyle w:val="FootnoteReference"/>
          <w:rFonts w:ascii="Arial" w:hAnsi="Arial" w:cs="Arial"/>
          <w:sz w:val="18"/>
          <w:szCs w:val="18"/>
        </w:rPr>
        <w:footnoteRef/>
      </w:r>
      <w:r w:rsidRPr="00C84653">
        <w:rPr>
          <w:rFonts w:ascii="Arial" w:hAnsi="Arial" w:cs="Arial"/>
          <w:sz w:val="18"/>
          <w:szCs w:val="18"/>
        </w:rPr>
        <w:t xml:space="preserve"> Kaip nustatyta 2006 m. gruodžio 20 d. Europos Parlamento ir Tarybos Reglamento (EB) Nr. 1893/2006, nustatančio statistinį ekonominės veiklos rūšių klasifikatorių NACE 2 red. Ir iš dalies keičiantį Tarybos reglamentą (EEB) Nr. 3037/90 bei tam tikrus EB reglamentus dėl konkrečių statistikos sričių, su visais pakeitimais 1 priedo NACE 2 red. C sekcijoje ir M sekcijos 72.11 klasėje.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5D3"/>
    <w:multiLevelType w:val="hybridMultilevel"/>
    <w:tmpl w:val="4300D9FC"/>
    <w:lvl w:ilvl="0" w:tplc="3FC289DC">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09467078"/>
    <w:multiLevelType w:val="multilevel"/>
    <w:tmpl w:val="28025D66"/>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C461FA"/>
    <w:multiLevelType w:val="multilevel"/>
    <w:tmpl w:val="7578F32C"/>
    <w:lvl w:ilvl="0">
      <w:start w:val="1"/>
      <w:numFmt w:val="upperRoman"/>
      <w:lvlText w:val="%1."/>
      <w:lvlJc w:val="right"/>
      <w:pPr>
        <w:ind w:left="360" w:hanging="24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AA5159"/>
    <w:multiLevelType w:val="multilevel"/>
    <w:tmpl w:val="285806B2"/>
    <w:lvl w:ilvl="0">
      <w:start w:val="2"/>
      <w:numFmt w:val="decimal"/>
      <w:lvlText w:val="%1."/>
      <w:lvlJc w:val="left"/>
      <w:pPr>
        <w:ind w:left="420" w:hanging="420"/>
      </w:pPr>
      <w:rPr>
        <w:rFonts w:hint="default"/>
      </w:rPr>
    </w:lvl>
    <w:lvl w:ilvl="1">
      <w:start w:val="1"/>
      <w:numFmt w:val="decimal"/>
      <w:lvlText w:val="%1.%2."/>
      <w:lvlJc w:val="left"/>
      <w:pPr>
        <w:ind w:left="1944"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4" w15:restartNumberingAfterBreak="0">
    <w:nsid w:val="23302F00"/>
    <w:multiLevelType w:val="multilevel"/>
    <w:tmpl w:val="B2A60A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B36104"/>
    <w:multiLevelType w:val="multilevel"/>
    <w:tmpl w:val="2026925A"/>
    <w:lvl w:ilvl="0">
      <w:start w:val="20"/>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7993135"/>
    <w:multiLevelType w:val="multilevel"/>
    <w:tmpl w:val="E2601106"/>
    <w:lvl w:ilvl="0">
      <w:start w:val="13"/>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300798D"/>
    <w:multiLevelType w:val="multilevel"/>
    <w:tmpl w:val="E0C45B7C"/>
    <w:lvl w:ilvl="0">
      <w:start w:val="9"/>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E0651D8"/>
    <w:multiLevelType w:val="multilevel"/>
    <w:tmpl w:val="01487E38"/>
    <w:lvl w:ilvl="0">
      <w:start w:val="19"/>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61511A82"/>
    <w:multiLevelType w:val="hybridMultilevel"/>
    <w:tmpl w:val="14D4730A"/>
    <w:lvl w:ilvl="0" w:tplc="5F5A9EC0">
      <w:start w:val="1"/>
      <w:numFmt w:val="decimal"/>
      <w:lvlText w:val="%1."/>
      <w:lvlJc w:val="left"/>
      <w:pPr>
        <w:ind w:left="1800" w:hanging="360"/>
      </w:pPr>
      <w:rPr>
        <w:rFonts w:hint="default"/>
        <w:b w:val="0"/>
      </w:rPr>
    </w:lvl>
    <w:lvl w:ilvl="1" w:tplc="04270019">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0" w15:restartNumberingAfterBreak="0">
    <w:nsid w:val="6BF846DF"/>
    <w:multiLevelType w:val="multilevel"/>
    <w:tmpl w:val="8028F0A6"/>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C5D78F0"/>
    <w:multiLevelType w:val="multilevel"/>
    <w:tmpl w:val="AEA68D1C"/>
    <w:lvl w:ilvl="0">
      <w:start w:val="15"/>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16cid:durableId="2040737785">
    <w:abstractNumId w:val="2"/>
  </w:num>
  <w:num w:numId="2" w16cid:durableId="1175613152">
    <w:abstractNumId w:val="9"/>
  </w:num>
  <w:num w:numId="3" w16cid:durableId="1425299932">
    <w:abstractNumId w:val="1"/>
  </w:num>
  <w:num w:numId="4" w16cid:durableId="770274615">
    <w:abstractNumId w:val="3"/>
  </w:num>
  <w:num w:numId="5" w16cid:durableId="365103761">
    <w:abstractNumId w:val="10"/>
  </w:num>
  <w:num w:numId="6" w16cid:durableId="388654187">
    <w:abstractNumId w:val="4"/>
  </w:num>
  <w:num w:numId="7" w16cid:durableId="1272854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5947363">
    <w:abstractNumId w:val="11"/>
  </w:num>
  <w:num w:numId="9" w16cid:durableId="1104962911">
    <w:abstractNumId w:val="6"/>
  </w:num>
  <w:num w:numId="10" w16cid:durableId="1543056432">
    <w:abstractNumId w:val="8"/>
  </w:num>
  <w:num w:numId="11" w16cid:durableId="492994468">
    <w:abstractNumId w:val="7"/>
  </w:num>
  <w:num w:numId="12" w16cid:durableId="1978493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20"/>
  <w:hyphenationZone w:val="396"/>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6C2"/>
    <w:rsid w:val="00047E03"/>
    <w:rsid w:val="000C6EC5"/>
    <w:rsid w:val="001049F8"/>
    <w:rsid w:val="00155150"/>
    <w:rsid w:val="001664F1"/>
    <w:rsid w:val="00240972"/>
    <w:rsid w:val="00242F14"/>
    <w:rsid w:val="002936C2"/>
    <w:rsid w:val="002F22A5"/>
    <w:rsid w:val="002F52D2"/>
    <w:rsid w:val="00330F18"/>
    <w:rsid w:val="00380F73"/>
    <w:rsid w:val="003A14EC"/>
    <w:rsid w:val="003A70FA"/>
    <w:rsid w:val="003B18EE"/>
    <w:rsid w:val="003E5BA9"/>
    <w:rsid w:val="004021BB"/>
    <w:rsid w:val="004136AE"/>
    <w:rsid w:val="00424959"/>
    <w:rsid w:val="00453295"/>
    <w:rsid w:val="0049593D"/>
    <w:rsid w:val="004A4009"/>
    <w:rsid w:val="004B6317"/>
    <w:rsid w:val="00501118"/>
    <w:rsid w:val="00505FFF"/>
    <w:rsid w:val="00590520"/>
    <w:rsid w:val="005E5CB3"/>
    <w:rsid w:val="005F3FAB"/>
    <w:rsid w:val="0066579A"/>
    <w:rsid w:val="006B1E2F"/>
    <w:rsid w:val="006D1A21"/>
    <w:rsid w:val="006D6BE3"/>
    <w:rsid w:val="00726A34"/>
    <w:rsid w:val="0073320B"/>
    <w:rsid w:val="00733BDE"/>
    <w:rsid w:val="00751220"/>
    <w:rsid w:val="007B3B1C"/>
    <w:rsid w:val="00803AD7"/>
    <w:rsid w:val="00835992"/>
    <w:rsid w:val="008745F2"/>
    <w:rsid w:val="00875B75"/>
    <w:rsid w:val="00894764"/>
    <w:rsid w:val="0089770E"/>
    <w:rsid w:val="008F792E"/>
    <w:rsid w:val="00913A9F"/>
    <w:rsid w:val="0094426F"/>
    <w:rsid w:val="009632CE"/>
    <w:rsid w:val="00963772"/>
    <w:rsid w:val="009954F2"/>
    <w:rsid w:val="00A13E31"/>
    <w:rsid w:val="00A33090"/>
    <w:rsid w:val="00A65CD1"/>
    <w:rsid w:val="00AC0EF6"/>
    <w:rsid w:val="00AF30B5"/>
    <w:rsid w:val="00AF3D82"/>
    <w:rsid w:val="00B336BC"/>
    <w:rsid w:val="00B62B8C"/>
    <w:rsid w:val="00B65F6E"/>
    <w:rsid w:val="00B864CD"/>
    <w:rsid w:val="00B902EA"/>
    <w:rsid w:val="00B942E9"/>
    <w:rsid w:val="00C1332E"/>
    <w:rsid w:val="00C2290F"/>
    <w:rsid w:val="00C47609"/>
    <w:rsid w:val="00C84653"/>
    <w:rsid w:val="00CA2818"/>
    <w:rsid w:val="00CD7CA2"/>
    <w:rsid w:val="00D0014D"/>
    <w:rsid w:val="00D638C8"/>
    <w:rsid w:val="00DB50E6"/>
    <w:rsid w:val="00DD0A62"/>
    <w:rsid w:val="00E167D9"/>
    <w:rsid w:val="00E23D57"/>
    <w:rsid w:val="00E375E3"/>
    <w:rsid w:val="00E569FD"/>
    <w:rsid w:val="00E86B88"/>
    <w:rsid w:val="00EC7B86"/>
    <w:rsid w:val="00F25E81"/>
    <w:rsid w:val="00F468EB"/>
    <w:rsid w:val="00F50F6D"/>
    <w:rsid w:val="00F813A2"/>
    <w:rsid w:val="00F86129"/>
    <w:rsid w:val="00FB2012"/>
    <w:rsid w:val="00FF5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8EC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of contents numbered,Colorful List - Accent 11,List Paragraph1,Bullet EY,List Paragraph2,ERP-List Paragraph,List Paragraph11,List Paragraph Red,Trecias lygis,Buletai,List Paragraph21,lp1,Bullet 1,Use Case List Paragraph,Numbering"/>
    <w:basedOn w:val="Normal"/>
    <w:link w:val="ListParagraphChar"/>
    <w:uiPriority w:val="34"/>
    <w:qFormat/>
    <w:rsid w:val="002936C2"/>
    <w:pPr>
      <w:ind w:left="720"/>
      <w:contextualSpacing/>
    </w:pPr>
    <w:rPr>
      <w:kern w:val="0"/>
      <w14:ligatures w14:val="none"/>
    </w:rPr>
  </w:style>
  <w:style w:type="character" w:styleId="Hyperlink">
    <w:name w:val="Hyperlink"/>
    <w:basedOn w:val="DefaultParagraphFont"/>
    <w:uiPriority w:val="99"/>
    <w:unhideWhenUsed/>
    <w:rsid w:val="002936C2"/>
    <w:rPr>
      <w:color w:val="0563C1" w:themeColor="hyperlink"/>
      <w:u w:val="single"/>
    </w:rPr>
  </w:style>
  <w:style w:type="paragraph" w:styleId="FootnoteText">
    <w:name w:val="footnote text"/>
    <w:aliases w:val="Car"/>
    <w:basedOn w:val="Normal"/>
    <w:link w:val="FootnoteTextChar"/>
    <w:uiPriority w:val="99"/>
    <w:unhideWhenUsed/>
    <w:rsid w:val="002936C2"/>
    <w:pPr>
      <w:spacing w:after="0" w:line="240" w:lineRule="auto"/>
    </w:pPr>
    <w:rPr>
      <w:kern w:val="0"/>
      <w:sz w:val="20"/>
      <w:szCs w:val="20"/>
      <w:lang w:val="lt-LT"/>
      <w14:ligatures w14:val="none"/>
    </w:rPr>
  </w:style>
  <w:style w:type="character" w:customStyle="1" w:styleId="FootnoteTextChar">
    <w:name w:val="Footnote Text Char"/>
    <w:aliases w:val="Car Char"/>
    <w:basedOn w:val="DefaultParagraphFont"/>
    <w:link w:val="FootnoteText"/>
    <w:uiPriority w:val="99"/>
    <w:rsid w:val="002936C2"/>
    <w:rPr>
      <w:kern w:val="0"/>
      <w:sz w:val="20"/>
      <w:szCs w:val="20"/>
      <w:lang w:val="lt-LT"/>
      <w14:ligatures w14:val="none"/>
    </w:rPr>
  </w:style>
  <w:style w:type="character" w:styleId="FootnoteReference">
    <w:name w:val="footnote reference"/>
    <w:basedOn w:val="DefaultParagraphFont"/>
    <w:uiPriority w:val="99"/>
    <w:unhideWhenUsed/>
    <w:rsid w:val="002936C2"/>
    <w:rPr>
      <w:vertAlign w:val="superscript"/>
    </w:rPr>
  </w:style>
  <w:style w:type="character" w:customStyle="1" w:styleId="ListParagraphChar">
    <w:name w:val="List Paragraph Char"/>
    <w:aliases w:val="Table of contents numbered Char,Colorful List - Accent 11 Char,List Paragraph1 Char,Bullet EY Char,List Paragraph2 Char,ERP-List Paragraph Char,List Paragraph11 Char,List Paragraph Red Char,Trecias lygis Char,Buletai Char,lp1 Char"/>
    <w:link w:val="ListParagraph"/>
    <w:uiPriority w:val="34"/>
    <w:qFormat/>
    <w:locked/>
    <w:rsid w:val="002936C2"/>
    <w:rPr>
      <w:kern w:val="0"/>
      <w14:ligatures w14:val="none"/>
    </w:rPr>
  </w:style>
  <w:style w:type="character" w:customStyle="1" w:styleId="cf01">
    <w:name w:val="cf01"/>
    <w:basedOn w:val="DefaultParagraphFont"/>
    <w:rsid w:val="002936C2"/>
    <w:rPr>
      <w:rFonts w:ascii="Segoe UI" w:hAnsi="Segoe UI" w:cs="Segoe UI" w:hint="default"/>
      <w:sz w:val="18"/>
      <w:szCs w:val="18"/>
    </w:rPr>
  </w:style>
  <w:style w:type="character" w:styleId="CommentReference">
    <w:name w:val="annotation reference"/>
    <w:basedOn w:val="DefaultParagraphFont"/>
    <w:uiPriority w:val="99"/>
    <w:semiHidden/>
    <w:unhideWhenUsed/>
    <w:rsid w:val="00424959"/>
    <w:rPr>
      <w:sz w:val="16"/>
      <w:szCs w:val="16"/>
    </w:rPr>
  </w:style>
  <w:style w:type="paragraph" w:styleId="CommentText">
    <w:name w:val="annotation text"/>
    <w:basedOn w:val="Normal"/>
    <w:link w:val="CommentTextChar"/>
    <w:uiPriority w:val="99"/>
    <w:unhideWhenUsed/>
    <w:rsid w:val="00424959"/>
    <w:pPr>
      <w:spacing w:line="240" w:lineRule="auto"/>
    </w:pPr>
    <w:rPr>
      <w:sz w:val="20"/>
      <w:szCs w:val="20"/>
    </w:rPr>
  </w:style>
  <w:style w:type="character" w:customStyle="1" w:styleId="CommentTextChar">
    <w:name w:val="Comment Text Char"/>
    <w:basedOn w:val="DefaultParagraphFont"/>
    <w:link w:val="CommentText"/>
    <w:uiPriority w:val="99"/>
    <w:rsid w:val="00424959"/>
    <w:rPr>
      <w:sz w:val="20"/>
      <w:szCs w:val="20"/>
    </w:rPr>
  </w:style>
  <w:style w:type="paragraph" w:styleId="CommentSubject">
    <w:name w:val="annotation subject"/>
    <w:basedOn w:val="CommentText"/>
    <w:next w:val="CommentText"/>
    <w:link w:val="CommentSubjectChar"/>
    <w:uiPriority w:val="99"/>
    <w:semiHidden/>
    <w:unhideWhenUsed/>
    <w:rsid w:val="00424959"/>
    <w:rPr>
      <w:b/>
      <w:bCs/>
    </w:rPr>
  </w:style>
  <w:style w:type="character" w:customStyle="1" w:styleId="CommentSubjectChar">
    <w:name w:val="Comment Subject Char"/>
    <w:basedOn w:val="CommentTextChar"/>
    <w:link w:val="CommentSubject"/>
    <w:uiPriority w:val="99"/>
    <w:semiHidden/>
    <w:rsid w:val="00424959"/>
    <w:rPr>
      <w:b/>
      <w:bCs/>
      <w:sz w:val="20"/>
      <w:szCs w:val="20"/>
    </w:rPr>
  </w:style>
  <w:style w:type="character" w:styleId="UnresolvedMention">
    <w:name w:val="Unresolved Mention"/>
    <w:basedOn w:val="DefaultParagraphFont"/>
    <w:uiPriority w:val="99"/>
    <w:semiHidden/>
    <w:unhideWhenUsed/>
    <w:rsid w:val="00913A9F"/>
    <w:rPr>
      <w:color w:val="605E5C"/>
      <w:shd w:val="clear" w:color="auto" w:fill="E1DFDD"/>
    </w:rPr>
  </w:style>
  <w:style w:type="paragraph" w:styleId="Header">
    <w:name w:val="header"/>
    <w:basedOn w:val="Normal"/>
    <w:link w:val="HeaderChar"/>
    <w:uiPriority w:val="99"/>
    <w:unhideWhenUsed/>
    <w:rsid w:val="00726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A34"/>
  </w:style>
  <w:style w:type="paragraph" w:styleId="Footer">
    <w:name w:val="footer"/>
    <w:basedOn w:val="Normal"/>
    <w:link w:val="FooterChar"/>
    <w:uiPriority w:val="99"/>
    <w:unhideWhenUsed/>
    <w:rsid w:val="00726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A34"/>
  </w:style>
  <w:style w:type="table" w:styleId="TableGrid">
    <w:name w:val="Table Grid"/>
    <w:basedOn w:val="TableNormal"/>
    <w:uiPriority w:val="39"/>
    <w:rsid w:val="00505FFF"/>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50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3918">
      <w:bodyDiv w:val="1"/>
      <w:marLeft w:val="0"/>
      <w:marRight w:val="0"/>
      <w:marTop w:val="0"/>
      <w:marBottom w:val="0"/>
      <w:divBdr>
        <w:top w:val="none" w:sz="0" w:space="0" w:color="auto"/>
        <w:left w:val="none" w:sz="0" w:space="0" w:color="auto"/>
        <w:bottom w:val="none" w:sz="0" w:space="0" w:color="auto"/>
        <w:right w:val="none" w:sz="0" w:space="0" w:color="auto"/>
      </w:divBdr>
      <w:divsChild>
        <w:div w:id="356394546">
          <w:marLeft w:val="0"/>
          <w:marRight w:val="0"/>
          <w:marTop w:val="0"/>
          <w:marBottom w:val="0"/>
          <w:divBdr>
            <w:top w:val="none" w:sz="0" w:space="0" w:color="auto"/>
            <w:left w:val="none" w:sz="0" w:space="0" w:color="auto"/>
            <w:bottom w:val="none" w:sz="0" w:space="0" w:color="auto"/>
            <w:right w:val="none" w:sz="0" w:space="0" w:color="auto"/>
          </w:divBdr>
        </w:div>
        <w:div w:id="1804494704">
          <w:marLeft w:val="0"/>
          <w:marRight w:val="0"/>
          <w:marTop w:val="0"/>
          <w:marBottom w:val="0"/>
          <w:divBdr>
            <w:top w:val="none" w:sz="0" w:space="0" w:color="auto"/>
            <w:left w:val="none" w:sz="0" w:space="0" w:color="auto"/>
            <w:bottom w:val="none" w:sz="0" w:space="0" w:color="auto"/>
            <w:right w:val="none" w:sz="0" w:space="0" w:color="auto"/>
          </w:divBdr>
        </w:div>
        <w:div w:id="1614634321">
          <w:marLeft w:val="0"/>
          <w:marRight w:val="0"/>
          <w:marTop w:val="0"/>
          <w:marBottom w:val="0"/>
          <w:divBdr>
            <w:top w:val="none" w:sz="0" w:space="0" w:color="auto"/>
            <w:left w:val="none" w:sz="0" w:space="0" w:color="auto"/>
            <w:bottom w:val="none" w:sz="0" w:space="0" w:color="auto"/>
            <w:right w:val="none" w:sz="0" w:space="0" w:color="auto"/>
          </w:divBdr>
        </w:div>
        <w:div w:id="196041539">
          <w:marLeft w:val="0"/>
          <w:marRight w:val="0"/>
          <w:marTop w:val="0"/>
          <w:marBottom w:val="0"/>
          <w:divBdr>
            <w:top w:val="none" w:sz="0" w:space="0" w:color="auto"/>
            <w:left w:val="none" w:sz="0" w:space="0" w:color="auto"/>
            <w:bottom w:val="none" w:sz="0" w:space="0" w:color="auto"/>
            <w:right w:val="none" w:sz="0" w:space="0" w:color="auto"/>
          </w:divBdr>
        </w:div>
        <w:div w:id="796796998">
          <w:marLeft w:val="0"/>
          <w:marRight w:val="0"/>
          <w:marTop w:val="0"/>
          <w:marBottom w:val="0"/>
          <w:divBdr>
            <w:top w:val="none" w:sz="0" w:space="0" w:color="auto"/>
            <w:left w:val="none" w:sz="0" w:space="0" w:color="auto"/>
            <w:bottom w:val="none" w:sz="0" w:space="0" w:color="auto"/>
            <w:right w:val="none" w:sz="0" w:space="0" w:color="auto"/>
          </w:divBdr>
        </w:div>
        <w:div w:id="648486390">
          <w:marLeft w:val="0"/>
          <w:marRight w:val="0"/>
          <w:marTop w:val="0"/>
          <w:marBottom w:val="0"/>
          <w:divBdr>
            <w:top w:val="none" w:sz="0" w:space="0" w:color="auto"/>
            <w:left w:val="none" w:sz="0" w:space="0" w:color="auto"/>
            <w:bottom w:val="none" w:sz="0" w:space="0" w:color="auto"/>
            <w:right w:val="none" w:sz="0" w:space="0" w:color="auto"/>
          </w:divBdr>
        </w:div>
        <w:div w:id="1823548377">
          <w:marLeft w:val="0"/>
          <w:marRight w:val="0"/>
          <w:marTop w:val="0"/>
          <w:marBottom w:val="0"/>
          <w:divBdr>
            <w:top w:val="none" w:sz="0" w:space="0" w:color="auto"/>
            <w:left w:val="none" w:sz="0" w:space="0" w:color="auto"/>
            <w:bottom w:val="none" w:sz="0" w:space="0" w:color="auto"/>
            <w:right w:val="none" w:sz="0" w:space="0" w:color="auto"/>
          </w:divBdr>
        </w:div>
        <w:div w:id="1021515386">
          <w:marLeft w:val="0"/>
          <w:marRight w:val="0"/>
          <w:marTop w:val="0"/>
          <w:marBottom w:val="0"/>
          <w:divBdr>
            <w:top w:val="none" w:sz="0" w:space="0" w:color="auto"/>
            <w:left w:val="none" w:sz="0" w:space="0" w:color="auto"/>
            <w:bottom w:val="none" w:sz="0" w:space="0" w:color="auto"/>
            <w:right w:val="none" w:sz="0" w:space="0" w:color="auto"/>
          </w:divBdr>
        </w:div>
        <w:div w:id="1426918732">
          <w:marLeft w:val="0"/>
          <w:marRight w:val="0"/>
          <w:marTop w:val="0"/>
          <w:marBottom w:val="0"/>
          <w:divBdr>
            <w:top w:val="none" w:sz="0" w:space="0" w:color="auto"/>
            <w:left w:val="none" w:sz="0" w:space="0" w:color="auto"/>
            <w:bottom w:val="none" w:sz="0" w:space="0" w:color="auto"/>
            <w:right w:val="none" w:sz="0" w:space="0" w:color="auto"/>
          </w:divBdr>
        </w:div>
        <w:div w:id="469712786">
          <w:marLeft w:val="0"/>
          <w:marRight w:val="0"/>
          <w:marTop w:val="0"/>
          <w:marBottom w:val="0"/>
          <w:divBdr>
            <w:top w:val="none" w:sz="0" w:space="0" w:color="auto"/>
            <w:left w:val="none" w:sz="0" w:space="0" w:color="auto"/>
            <w:bottom w:val="none" w:sz="0" w:space="0" w:color="auto"/>
            <w:right w:val="none" w:sz="0" w:space="0" w:color="auto"/>
          </w:divBdr>
        </w:div>
        <w:div w:id="1416587179">
          <w:marLeft w:val="0"/>
          <w:marRight w:val="0"/>
          <w:marTop w:val="0"/>
          <w:marBottom w:val="0"/>
          <w:divBdr>
            <w:top w:val="none" w:sz="0" w:space="0" w:color="auto"/>
            <w:left w:val="none" w:sz="0" w:space="0" w:color="auto"/>
            <w:bottom w:val="none" w:sz="0" w:space="0" w:color="auto"/>
            <w:right w:val="none" w:sz="0" w:space="0" w:color="auto"/>
          </w:divBdr>
        </w:div>
        <w:div w:id="740294887">
          <w:marLeft w:val="0"/>
          <w:marRight w:val="0"/>
          <w:marTop w:val="0"/>
          <w:marBottom w:val="0"/>
          <w:divBdr>
            <w:top w:val="none" w:sz="0" w:space="0" w:color="auto"/>
            <w:left w:val="none" w:sz="0" w:space="0" w:color="auto"/>
            <w:bottom w:val="none" w:sz="0" w:space="0" w:color="auto"/>
            <w:right w:val="none" w:sz="0" w:space="0" w:color="auto"/>
          </w:divBdr>
        </w:div>
        <w:div w:id="528496632">
          <w:marLeft w:val="0"/>
          <w:marRight w:val="0"/>
          <w:marTop w:val="0"/>
          <w:marBottom w:val="0"/>
          <w:divBdr>
            <w:top w:val="none" w:sz="0" w:space="0" w:color="auto"/>
            <w:left w:val="none" w:sz="0" w:space="0" w:color="auto"/>
            <w:bottom w:val="none" w:sz="0" w:space="0" w:color="auto"/>
            <w:right w:val="none" w:sz="0" w:space="0" w:color="auto"/>
          </w:divBdr>
        </w:div>
        <w:div w:id="1332835086">
          <w:marLeft w:val="0"/>
          <w:marRight w:val="0"/>
          <w:marTop w:val="0"/>
          <w:marBottom w:val="0"/>
          <w:divBdr>
            <w:top w:val="none" w:sz="0" w:space="0" w:color="auto"/>
            <w:left w:val="none" w:sz="0" w:space="0" w:color="auto"/>
            <w:bottom w:val="none" w:sz="0" w:space="0" w:color="auto"/>
            <w:right w:val="none" w:sz="0" w:space="0" w:color="auto"/>
          </w:divBdr>
        </w:div>
      </w:divsChild>
    </w:div>
    <w:div w:id="1043989098">
      <w:bodyDiv w:val="1"/>
      <w:marLeft w:val="0"/>
      <w:marRight w:val="0"/>
      <w:marTop w:val="0"/>
      <w:marBottom w:val="0"/>
      <w:divBdr>
        <w:top w:val="none" w:sz="0" w:space="0" w:color="auto"/>
        <w:left w:val="none" w:sz="0" w:space="0" w:color="auto"/>
        <w:bottom w:val="none" w:sz="0" w:space="0" w:color="auto"/>
        <w:right w:val="none" w:sz="0" w:space="0" w:color="auto"/>
      </w:divBdr>
    </w:div>
    <w:div w:id="1081946637">
      <w:bodyDiv w:val="1"/>
      <w:marLeft w:val="0"/>
      <w:marRight w:val="0"/>
      <w:marTop w:val="0"/>
      <w:marBottom w:val="0"/>
      <w:divBdr>
        <w:top w:val="none" w:sz="0" w:space="0" w:color="auto"/>
        <w:left w:val="none" w:sz="0" w:space="0" w:color="auto"/>
        <w:bottom w:val="none" w:sz="0" w:space="0" w:color="auto"/>
        <w:right w:val="none" w:sz="0" w:space="0" w:color="auto"/>
      </w:divBdr>
    </w:div>
    <w:div w:id="1406610753">
      <w:bodyDiv w:val="1"/>
      <w:marLeft w:val="0"/>
      <w:marRight w:val="0"/>
      <w:marTop w:val="0"/>
      <w:marBottom w:val="0"/>
      <w:divBdr>
        <w:top w:val="none" w:sz="0" w:space="0" w:color="auto"/>
        <w:left w:val="none" w:sz="0" w:space="0" w:color="auto"/>
        <w:bottom w:val="none" w:sz="0" w:space="0" w:color="auto"/>
        <w:right w:val="none" w:sz="0" w:space="0" w:color="auto"/>
      </w:divBdr>
      <w:divsChild>
        <w:div w:id="1238856474">
          <w:marLeft w:val="0"/>
          <w:marRight w:val="0"/>
          <w:marTop w:val="0"/>
          <w:marBottom w:val="0"/>
          <w:divBdr>
            <w:top w:val="none" w:sz="0" w:space="0" w:color="auto"/>
            <w:left w:val="none" w:sz="0" w:space="0" w:color="auto"/>
            <w:bottom w:val="none" w:sz="0" w:space="0" w:color="auto"/>
            <w:right w:val="none" w:sz="0" w:space="0" w:color="auto"/>
          </w:divBdr>
        </w:div>
        <w:div w:id="1831098075">
          <w:marLeft w:val="0"/>
          <w:marRight w:val="0"/>
          <w:marTop w:val="0"/>
          <w:marBottom w:val="0"/>
          <w:divBdr>
            <w:top w:val="none" w:sz="0" w:space="0" w:color="auto"/>
            <w:left w:val="none" w:sz="0" w:space="0" w:color="auto"/>
            <w:bottom w:val="none" w:sz="0" w:space="0" w:color="auto"/>
            <w:right w:val="none" w:sz="0" w:space="0" w:color="auto"/>
          </w:divBdr>
          <w:divsChild>
            <w:div w:id="1188635891">
              <w:marLeft w:val="0"/>
              <w:marRight w:val="0"/>
              <w:marTop w:val="0"/>
              <w:marBottom w:val="0"/>
              <w:divBdr>
                <w:top w:val="none" w:sz="0" w:space="0" w:color="auto"/>
                <w:left w:val="none" w:sz="0" w:space="0" w:color="auto"/>
                <w:bottom w:val="none" w:sz="0" w:space="0" w:color="auto"/>
                <w:right w:val="none" w:sz="0" w:space="0" w:color="auto"/>
              </w:divBdr>
            </w:div>
            <w:div w:id="483206177">
              <w:marLeft w:val="0"/>
              <w:marRight w:val="0"/>
              <w:marTop w:val="0"/>
              <w:marBottom w:val="0"/>
              <w:divBdr>
                <w:top w:val="none" w:sz="0" w:space="0" w:color="auto"/>
                <w:left w:val="none" w:sz="0" w:space="0" w:color="auto"/>
                <w:bottom w:val="none" w:sz="0" w:space="0" w:color="auto"/>
                <w:right w:val="none" w:sz="0" w:space="0" w:color="auto"/>
              </w:divBdr>
            </w:div>
            <w:div w:id="349071490">
              <w:marLeft w:val="0"/>
              <w:marRight w:val="0"/>
              <w:marTop w:val="0"/>
              <w:marBottom w:val="0"/>
              <w:divBdr>
                <w:top w:val="none" w:sz="0" w:space="0" w:color="auto"/>
                <w:left w:val="none" w:sz="0" w:space="0" w:color="auto"/>
                <w:bottom w:val="none" w:sz="0" w:space="0" w:color="auto"/>
                <w:right w:val="none" w:sz="0" w:space="0" w:color="auto"/>
              </w:divBdr>
            </w:div>
          </w:divsChild>
        </w:div>
        <w:div w:id="746077413">
          <w:marLeft w:val="0"/>
          <w:marRight w:val="0"/>
          <w:marTop w:val="0"/>
          <w:marBottom w:val="0"/>
          <w:divBdr>
            <w:top w:val="none" w:sz="0" w:space="0" w:color="auto"/>
            <w:left w:val="none" w:sz="0" w:space="0" w:color="auto"/>
            <w:bottom w:val="none" w:sz="0" w:space="0" w:color="auto"/>
            <w:right w:val="none" w:sz="0" w:space="0" w:color="auto"/>
          </w:divBdr>
        </w:div>
        <w:div w:id="1193349060">
          <w:marLeft w:val="0"/>
          <w:marRight w:val="0"/>
          <w:marTop w:val="0"/>
          <w:marBottom w:val="0"/>
          <w:divBdr>
            <w:top w:val="none" w:sz="0" w:space="0" w:color="auto"/>
            <w:left w:val="none" w:sz="0" w:space="0" w:color="auto"/>
            <w:bottom w:val="none" w:sz="0" w:space="0" w:color="auto"/>
            <w:right w:val="none" w:sz="0" w:space="0" w:color="auto"/>
          </w:divBdr>
        </w:div>
      </w:divsChild>
    </w:div>
    <w:div w:id="194545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z.lt/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fez.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F2C63-12D8-4652-A51B-62A7DB0D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7603</Words>
  <Characters>4335</Characters>
  <Application>Microsoft Office Word</Application>
  <DocSecurity>0</DocSecurity>
  <Lines>36</Lines>
  <Paragraphs>23</Paragraphs>
  <ScaleCrop>false</ScaleCrop>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2024-02-13T10:35:00Z</dcterms:created>
  <dcterms:modified xsi:type="dcterms:W3CDTF">2024-02-13T10:42:00Z</dcterms:modified>
</cp:coreProperties>
</file>